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EA61F">
      <w:pPr>
        <w:jc w:val="center"/>
        <w:rPr>
          <w:rFonts w:asciiTheme="majorEastAsia" w:hAnsiTheme="majorEastAsia" w:eastAsiaTheme="majorEastAsia"/>
          <w:b/>
          <w:color w:val="1A1A1A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1A1A1A"/>
          <w:sz w:val="44"/>
          <w:szCs w:val="44"/>
          <w:lang w:val="en-US" w:eastAsia="zh-CN"/>
        </w:rPr>
        <w:t>廉洁服务</w:t>
      </w:r>
      <w:r>
        <w:rPr>
          <w:rFonts w:hint="eastAsia" w:asciiTheme="majorEastAsia" w:hAnsiTheme="majorEastAsia" w:eastAsiaTheme="majorEastAsia"/>
          <w:b/>
          <w:color w:val="1A1A1A"/>
          <w:sz w:val="44"/>
          <w:szCs w:val="44"/>
        </w:rPr>
        <w:t>不提供“回扣”承诺书</w:t>
      </w:r>
    </w:p>
    <w:p w14:paraId="367E7601">
      <w:pPr>
        <w:spacing w:line="560" w:lineRule="exact"/>
        <w:rPr>
          <w:rFonts w:cs="宋体" w:asciiTheme="majorEastAsia" w:hAnsiTheme="majorEastAsia" w:eastAsiaTheme="majorEastAsia"/>
          <w:color w:val="1A1A1A"/>
          <w:sz w:val="30"/>
          <w:szCs w:val="30"/>
        </w:rPr>
      </w:pPr>
    </w:p>
    <w:p w14:paraId="7F484BE6">
      <w:pPr>
        <w:spacing w:line="600" w:lineRule="exact"/>
        <w:rPr>
          <w:rFonts w:cs="宋体" w:asciiTheme="majorEastAsia" w:hAnsiTheme="majorEastAsia" w:eastAsiaTheme="majorEastAsia"/>
          <w:color w:val="1A1A1A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>广西国际壮医医院：</w:t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cr/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 xml:space="preserve">    我方对廉洁</w:t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  <w:lang w:val="en-US" w:eastAsia="zh-CN"/>
        </w:rPr>
        <w:t>服务</w:t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>不提供“回扣”作出以下承诺：</w:t>
      </w:r>
    </w:p>
    <w:p w14:paraId="07D010D6">
      <w:pPr>
        <w:spacing w:line="600" w:lineRule="exact"/>
        <w:ind w:firstLine="600" w:firstLineChars="200"/>
        <w:rPr>
          <w:rFonts w:cs="宋体" w:asciiTheme="majorEastAsia" w:hAnsiTheme="majorEastAsia" w:eastAsiaTheme="majorEastAsia"/>
          <w:color w:val="1A1A1A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>一、在采购、合同执行、验收等任何环节，不以任何理由向院方人员贿赂，包括但不限于送钱、物、购物卡、有价证券、免费提供劳务、支付应由个人支付的各种费用等。</w:t>
      </w:r>
      <w:bookmarkStart w:id="0" w:name="_GoBack"/>
      <w:bookmarkEnd w:id="0"/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cr/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 xml:space="preserve">    二、不与院方人员及其亲属从事本项目相关的物资买卖及中介活动，不转包、违法分包项目。</w:t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cr/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 xml:space="preserve">    三、不与其他竞标(卖)人相互串标，不采取任何手段排挤其他竞标(卖)人参与公平竞争和损害院方利益。</w:t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cr/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 xml:space="preserve">    四、不私下接触院方人员，不以弄虚作假的方式参加竞标(卖)。</w:t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cr/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 xml:space="preserve">    五、积极配合院方信访调查、检查、调研等工作，及时提供相关资料和客观信息。</w:t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cr/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 xml:space="preserve">    六、若有院方人员提出违纪要求或有其它违纪违法问题，我方立即向院方纪检监察部门举报。</w:t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cr/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 xml:space="preserve">    七、若违反上述条款，院方有权立即取消本次合作项目(如已中标，则中标无效，已签订合同的，中止执行)；情节严重的，列入院方的黑名单，三年内禁止参加院方组织的所有采购活动。</w:t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cr/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 xml:space="preserve">    </w:t>
      </w:r>
    </w:p>
    <w:p w14:paraId="60C811AF">
      <w:pPr>
        <w:spacing w:line="600" w:lineRule="exact"/>
        <w:ind w:firstLine="602" w:firstLineChars="200"/>
        <w:jc w:val="center"/>
        <w:rPr>
          <w:rFonts w:cs="宋体" w:asciiTheme="majorEastAsia" w:hAnsiTheme="majorEastAsia" w:eastAsiaTheme="majorEastAsia"/>
          <w:b/>
          <w:color w:val="1A1A1A"/>
          <w:sz w:val="30"/>
          <w:szCs w:val="30"/>
        </w:rPr>
      </w:pPr>
    </w:p>
    <w:p w14:paraId="66703DAE">
      <w:pPr>
        <w:spacing w:line="600" w:lineRule="exact"/>
        <w:ind w:firstLine="602" w:firstLineChars="200"/>
        <w:jc w:val="center"/>
        <w:rPr>
          <w:rFonts w:cs="宋体" w:asciiTheme="majorEastAsia" w:hAnsiTheme="majorEastAsia" w:eastAsiaTheme="majorEastAsia"/>
          <w:b/>
          <w:color w:val="1A1A1A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b/>
          <w:color w:val="1A1A1A"/>
          <w:sz w:val="30"/>
          <w:szCs w:val="30"/>
        </w:rPr>
        <w:t xml:space="preserve">         承诺方：</w:t>
      </w:r>
    </w:p>
    <w:p w14:paraId="2628D00D">
      <w:pPr>
        <w:spacing w:line="600" w:lineRule="exact"/>
        <w:ind w:right="301" w:firstLine="602" w:firstLineChars="200"/>
        <w:jc w:val="right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b/>
          <w:color w:val="1A1A1A"/>
          <w:sz w:val="30"/>
          <w:szCs w:val="30"/>
        </w:rPr>
        <w:t>日期：202</w:t>
      </w:r>
      <w:r>
        <w:rPr>
          <w:rFonts w:hint="eastAsia" w:cs="宋体" w:asciiTheme="majorEastAsia" w:hAnsiTheme="majorEastAsia" w:eastAsiaTheme="majorEastAsia"/>
          <w:b/>
          <w:color w:val="1A1A1A"/>
          <w:sz w:val="30"/>
          <w:szCs w:val="30"/>
          <w:lang w:val="en-US" w:eastAsia="zh-CN"/>
        </w:rPr>
        <w:t>6</w:t>
      </w:r>
      <w:r>
        <w:rPr>
          <w:rFonts w:hint="eastAsia" w:cs="宋体" w:asciiTheme="majorEastAsia" w:hAnsiTheme="majorEastAsia" w:eastAsiaTheme="majorEastAsia"/>
          <w:b/>
          <w:color w:val="1A1A1A"/>
          <w:sz w:val="30"/>
          <w:szCs w:val="30"/>
        </w:rPr>
        <w:t>年    月    日</w:t>
      </w:r>
    </w:p>
    <w:sectPr>
      <w:pgSz w:w="11906" w:h="16838"/>
      <w:pgMar w:top="1440" w:right="1230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Q3ODE5YzllOTBjZDIyMWUxODk5YWI1NmY1ODhlYjQifQ=="/>
  </w:docVars>
  <w:rsids>
    <w:rsidRoot w:val="009B46EE"/>
    <w:rsid w:val="000A1C87"/>
    <w:rsid w:val="00136C90"/>
    <w:rsid w:val="00164A22"/>
    <w:rsid w:val="00194AC8"/>
    <w:rsid w:val="002205E3"/>
    <w:rsid w:val="003349F6"/>
    <w:rsid w:val="00334FE4"/>
    <w:rsid w:val="00436B6B"/>
    <w:rsid w:val="00462927"/>
    <w:rsid w:val="004E5E56"/>
    <w:rsid w:val="0051629D"/>
    <w:rsid w:val="00533D2B"/>
    <w:rsid w:val="005813EE"/>
    <w:rsid w:val="005A4946"/>
    <w:rsid w:val="005A5D87"/>
    <w:rsid w:val="005A6E12"/>
    <w:rsid w:val="005A70B0"/>
    <w:rsid w:val="005C4352"/>
    <w:rsid w:val="005D7D6D"/>
    <w:rsid w:val="005E71B0"/>
    <w:rsid w:val="005F6FEC"/>
    <w:rsid w:val="0061691D"/>
    <w:rsid w:val="0063653C"/>
    <w:rsid w:val="006E4334"/>
    <w:rsid w:val="00721395"/>
    <w:rsid w:val="007E5BAB"/>
    <w:rsid w:val="00844EBC"/>
    <w:rsid w:val="008B2E4E"/>
    <w:rsid w:val="00956E22"/>
    <w:rsid w:val="00971E1E"/>
    <w:rsid w:val="009931AD"/>
    <w:rsid w:val="009A0816"/>
    <w:rsid w:val="009B46EE"/>
    <w:rsid w:val="009D7B3C"/>
    <w:rsid w:val="00A33D60"/>
    <w:rsid w:val="00A81C77"/>
    <w:rsid w:val="00AB1104"/>
    <w:rsid w:val="00AB37D1"/>
    <w:rsid w:val="00B26AA4"/>
    <w:rsid w:val="00B77D47"/>
    <w:rsid w:val="00BD150F"/>
    <w:rsid w:val="00CC67D4"/>
    <w:rsid w:val="00CF4284"/>
    <w:rsid w:val="00D350C8"/>
    <w:rsid w:val="00EB3973"/>
    <w:rsid w:val="00F4217C"/>
    <w:rsid w:val="00F73A1B"/>
    <w:rsid w:val="00FA005C"/>
    <w:rsid w:val="00FB2BC4"/>
    <w:rsid w:val="00FC25CC"/>
    <w:rsid w:val="00FF630D"/>
    <w:rsid w:val="2C5B3489"/>
    <w:rsid w:val="2DF72AD5"/>
    <w:rsid w:val="7445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shenduxitong</Company>
  <Pages>1</Pages>
  <Words>408</Words>
  <Characters>411</Characters>
  <Lines>6</Lines>
  <Paragraphs>1</Paragraphs>
  <TotalTime>503</TotalTime>
  <ScaleCrop>false</ScaleCrop>
  <LinksUpToDate>false</LinksUpToDate>
  <CharactersWithSpaces>460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2020-11-18T10:16:00Z</dcterms:created>
  <dc:creator>shendu</dc:creator>
  <cp:lastModifiedBy>双</cp:lastModifiedBy>
  <dcterms:modified xsi:type="dcterms:W3CDTF">2026-03-31T03:51:51Z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619FC6291C8D44BC842810891585CBC1_12</vt:lpwstr>
  </property>
  <property fmtid="{D5CDD505-2E9C-101B-9397-08002B2CF9AE}" pid="4" name="KSOTemplateDocerSaveRecord">
    <vt:lpwstr>eyJoZGlkIjoiY2Q3ODE5YzllOTBjZDIyMWUxODk5YWI1NmY1ODhlYjQiLCJ1c2VySWQiOiIzNDUyODA2MzAifQ==</vt:lpwstr>
  </property>
</Properties>
</file>