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B227B">
      <w:pPr>
        <w:spacing w:line="360" w:lineRule="auto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废输液瓶（袋）回收服务需求方案</w:t>
      </w:r>
    </w:p>
    <w:p w14:paraId="59063D04">
      <w:pPr>
        <w:spacing w:line="360" w:lineRule="auto"/>
        <w:rPr>
          <w:rFonts w:hint="eastAsia"/>
          <w:sz w:val="24"/>
        </w:rPr>
      </w:pPr>
    </w:p>
    <w:p w14:paraId="1AB167D1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一、政策依据和合规性</w:t>
      </w:r>
    </w:p>
    <w:p w14:paraId="2DACBD2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一）满足《卫生部关于明确医废废物分类有关问题的通知》（卫办医【2005】292号）、《关于加强使用后的不属于医疗废物的输液瓶（袋）统一回收处置的通知》（桂卫医【2008】237号）及《南宁市卫生和计划生育委员会文件》（南宁医【2016】33号）和南宁市环保局（南环函【2012】50号）的文件规定。</w:t>
      </w:r>
    </w:p>
    <w:p w14:paraId="1B0603C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二）使用后的输液瓶不属于医疗废物。使用后的各种玻璃(一次性塑料）输液瓶（袋)，未被病人血液、体液、排泄物污染的，不属于医疗废物，不必按照医疗废物进行管理，但这类废物回收利用时不能用于原用途，用于其他用途时应符合不危害人体健康的原则。</w:t>
      </w:r>
    </w:p>
    <w:p w14:paraId="0D7865C8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二、回收流程</w:t>
      </w:r>
    </w:p>
    <w:p w14:paraId="01009BF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（一）废输液瓶要分类收集，塑料输液瓶与玻璃输液瓶不能混装，回收到暂存点后，用专用袋收集。</w:t>
      </w:r>
    </w:p>
    <w:p w14:paraId="1937D28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（二）回收公司提供回收专用袋及回收记录卡，由回收人员凭“回收工作证”等有效证件回收，并将每次回收的数量按袋登记在双方负责人保管的记录卡上，并由双方经办人签名，以便于核对。</w:t>
      </w:r>
    </w:p>
    <w:p w14:paraId="2A2D623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（三）回收的时间根据双方实际情况商定为一月一次或电话通知。</w:t>
      </w:r>
    </w:p>
    <w:p w14:paraId="18CB1A54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三、回收资质</w:t>
      </w:r>
    </w:p>
    <w:p w14:paraId="2D5D187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要求具备输液瓶（袋）回收资质的单位提供回收服务。</w:t>
      </w:r>
    </w:p>
    <w:p w14:paraId="5DF2E705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四、费用预算</w:t>
      </w:r>
    </w:p>
    <w:p w14:paraId="645728B4">
      <w:pPr>
        <w:spacing w:line="360" w:lineRule="auto"/>
        <w:ind w:firstLine="480" w:firstLineChars="200"/>
        <w:rPr>
          <w:sz w:val="24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>报名供应商根据自身经营情况，对该项服务进行报价说明，如服务方收费方式、付费方式或不涉及双方收付款的情况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85"/>
    <w:rsid w:val="002252E8"/>
    <w:rsid w:val="00892339"/>
    <w:rsid w:val="00A556C8"/>
    <w:rsid w:val="00A7609A"/>
    <w:rsid w:val="00B24236"/>
    <w:rsid w:val="00CB1A85"/>
    <w:rsid w:val="274B4255"/>
    <w:rsid w:val="3C4009C5"/>
    <w:rsid w:val="7AE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113</Characters>
  <Lines>1</Lines>
  <Paragraphs>1</Paragraphs>
  <TotalTime>8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2025-03-10T03:47:00Z</dcterms:created>
  <dc:creator>邓松栋</dc:creator>
  <cp:lastModifiedBy>双</cp:lastModifiedBy>
  <dcterms:modified xsi:type="dcterms:W3CDTF">2025-06-12T08:58:13Z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eyJoZGlkIjoiY2Q3ODE5YzllOTBjZDIyMWUxODk5YWI1NmY1ODhlYjQiLCJ1c2VySWQiOiIzNDUyODA2MzAifQ==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002F91994A8B4D8DA981C74151FDD173_12</vt:lpwstr>
  </property>
</Properties>
</file>