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color w:val="333333"/>
          <w:sz w:val="44"/>
          <w:szCs w:val="44"/>
          <w:shd w:val="clear" w:color="auto" w:fill="FFFFFF"/>
        </w:rPr>
      </w:pPr>
      <w:r>
        <w:rPr>
          <w:rFonts w:hint="eastAsia" w:ascii="黑体" w:hAnsi="黑体" w:eastAsia="黑体" w:cs="黑体"/>
          <w:color w:val="333333"/>
          <w:sz w:val="36"/>
          <w:szCs w:val="36"/>
          <w:shd w:val="clear" w:color="auto" w:fill="FFFFFF"/>
        </w:rPr>
        <w:t>理论考试手机考操作流程及考前系统测试通知</w:t>
      </w:r>
    </w:p>
    <w:p>
      <w:pPr>
        <w:ind w:firstLine="640" w:firstLineChars="200"/>
        <w:jc w:val="left"/>
        <w:rPr>
          <w:rFonts w:hint="eastAsia" w:ascii="仿宋_GB2312" w:hAnsi="宋体" w:eastAsia="仿宋_GB2312"/>
          <w:bCs/>
          <w:sz w:val="32"/>
          <w:szCs w:val="32"/>
        </w:rPr>
      </w:pPr>
    </w:p>
    <w:p>
      <w:pPr>
        <w:ind w:firstLine="640" w:firstLineChars="200"/>
        <w:jc w:val="left"/>
        <w:rPr>
          <w:rFonts w:hint="default" w:ascii="仿宋_GB2312" w:hAnsi="宋体" w:eastAsia="仿宋_GB2312"/>
          <w:bCs/>
          <w:sz w:val="32"/>
          <w:szCs w:val="32"/>
          <w:lang w:val="en-US"/>
        </w:rPr>
      </w:pPr>
      <w:r>
        <w:rPr>
          <w:rFonts w:hint="eastAsia" w:ascii="仿宋_GB2312" w:hAnsi="宋体" w:eastAsia="仿宋_GB2312"/>
          <w:bCs/>
          <w:sz w:val="32"/>
          <w:szCs w:val="32"/>
          <w:lang w:val="en-US" w:eastAsia="zh-CN"/>
        </w:rPr>
        <w:t>2025年广西国际壮医医院中医医师规范化培训招收考试理论考试将采用手机考试的形式进行，现将手机考试系统操作说明及考前系统测试通知如下：</w:t>
      </w:r>
    </w:p>
    <w:p>
      <w:pPr>
        <w:ind w:firstLine="643" w:firstLineChars="200"/>
        <w:jc w:val="left"/>
        <w:rPr>
          <w:rFonts w:ascii="仿宋_GB2312" w:hAnsi="宋体" w:eastAsia="仿宋_GB2312"/>
          <w:b/>
          <w:bCs w:val="0"/>
          <w:sz w:val="32"/>
          <w:szCs w:val="32"/>
        </w:rPr>
      </w:pPr>
      <w:r>
        <w:rPr>
          <w:rFonts w:hint="eastAsia" w:ascii="仿宋_GB2312" w:hAnsi="宋体" w:eastAsia="仿宋_GB2312"/>
          <w:b/>
          <w:bCs w:val="0"/>
          <w:sz w:val="32"/>
          <w:szCs w:val="32"/>
        </w:rPr>
        <w:t>一、关于考试系统</w:t>
      </w:r>
      <w:bookmarkStart w:id="0" w:name="_Toc518738806"/>
    </w:p>
    <w:p>
      <w:pPr>
        <w:ind w:firstLine="645"/>
        <w:jc w:val="left"/>
        <w:rPr>
          <w:rFonts w:ascii="仿宋_GB2312" w:hAnsi="宋体" w:eastAsia="仿宋_GB2312"/>
          <w:bCs/>
          <w:sz w:val="32"/>
          <w:szCs w:val="32"/>
        </w:rPr>
      </w:pPr>
      <w:r>
        <w:rPr>
          <w:rFonts w:hint="eastAsia" w:ascii="仿宋_GB2312" w:hAnsi="宋体" w:eastAsia="仿宋_GB2312"/>
          <w:bCs/>
          <w:sz w:val="32"/>
          <w:szCs w:val="32"/>
        </w:rPr>
        <w:t>1、考试系统安装</w:t>
      </w:r>
      <w:bookmarkEnd w:id="0"/>
    </w:p>
    <w:p>
      <w:pPr>
        <w:ind w:firstLine="645"/>
        <w:jc w:val="left"/>
        <w:rPr>
          <w:rFonts w:ascii="仿宋_GB2312" w:hAnsi="宋体" w:eastAsia="仿宋_GB2312"/>
          <w:bCs/>
          <w:sz w:val="32"/>
          <w:szCs w:val="32"/>
        </w:rPr>
      </w:pPr>
      <w:r>
        <w:rPr>
          <w:rFonts w:hint="eastAsia" w:ascii="仿宋_GB2312" w:hAnsi="宋体" w:eastAsia="仿宋_GB2312"/>
          <w:bCs/>
          <w:sz w:val="32"/>
          <w:szCs w:val="32"/>
        </w:rPr>
        <w:t>考生使用手机浏览器打开</w:t>
      </w:r>
      <w:r>
        <w:fldChar w:fldCharType="begin"/>
      </w:r>
      <w:r>
        <w:instrText xml:space="preserve"> HYPERLINK "http://www.imed.org.cn" </w:instrText>
      </w:r>
      <w:r>
        <w:fldChar w:fldCharType="separate"/>
      </w:r>
      <w:r>
        <w:rPr>
          <w:rFonts w:hint="eastAsia" w:ascii="仿宋_GB2312" w:hAnsi="宋体" w:eastAsia="仿宋_GB2312"/>
          <w:bCs/>
          <w:sz w:val="32"/>
          <w:szCs w:val="32"/>
        </w:rPr>
        <w:t>www.imed.org.cn</w:t>
      </w:r>
      <w:r>
        <w:rPr>
          <w:rFonts w:hint="eastAsia" w:ascii="仿宋_GB2312" w:hAnsi="宋体" w:eastAsia="仿宋_GB2312"/>
          <w:bCs/>
          <w:sz w:val="32"/>
          <w:szCs w:val="32"/>
        </w:rPr>
        <w:fldChar w:fldCharType="end"/>
      </w:r>
      <w:r>
        <w:rPr>
          <w:rFonts w:hint="eastAsia" w:ascii="仿宋_GB2312" w:hAnsi="宋体" w:eastAsia="仿宋_GB2312"/>
          <w:bCs/>
          <w:sz w:val="32"/>
          <w:szCs w:val="32"/>
        </w:rPr>
        <w:t>，选择“客户端下载”栏目，选择对应版本即可下载考试端（国家医学电子书包APP）。或者直接扫描下方二维码进行下载：</w:t>
      </w:r>
    </w:p>
    <w:p>
      <w:pPr>
        <w:spacing w:line="360" w:lineRule="auto"/>
        <w:ind w:firstLine="420" w:firstLineChars="200"/>
        <w:jc w:val="center"/>
        <w:rPr>
          <w:rFonts w:ascii="微软雅黑" w:hAnsi="微软雅黑"/>
          <w:szCs w:val="21"/>
        </w:rPr>
      </w:pPr>
      <w:r>
        <w:drawing>
          <wp:inline distT="0" distB="0" distL="0" distR="0">
            <wp:extent cx="2286000" cy="22860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283700" cy="2283700"/>
                    </a:xfrm>
                    <a:prstGeom prst="rect">
                      <a:avLst/>
                    </a:prstGeom>
                    <a:noFill/>
                    <a:ln>
                      <a:noFill/>
                    </a:ln>
                  </pic:spPr>
                </pic:pic>
              </a:graphicData>
            </a:graphic>
          </wp:inline>
        </w:drawing>
      </w:r>
      <w:r>
        <w:drawing>
          <wp:inline distT="0" distB="0" distL="0" distR="0">
            <wp:extent cx="2171700" cy="330136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5" cstate="print"/>
                    <a:stretch>
                      <a:fillRect/>
                    </a:stretch>
                  </pic:blipFill>
                  <pic:spPr>
                    <a:xfrm>
                      <a:off x="0" y="0"/>
                      <a:ext cx="2171700" cy="3301690"/>
                    </a:xfrm>
                    <a:prstGeom prst="rect">
                      <a:avLst/>
                    </a:prstGeom>
                  </pic:spPr>
                </pic:pic>
              </a:graphicData>
            </a:graphic>
          </wp:inline>
        </w:drawing>
      </w:r>
    </w:p>
    <w:p>
      <w:pPr>
        <w:spacing w:line="360" w:lineRule="auto"/>
        <w:ind w:firstLine="420" w:firstLineChars="200"/>
        <w:jc w:val="center"/>
        <w:rPr>
          <w:rFonts w:ascii="微软雅黑" w:hAnsi="微软雅黑"/>
          <w:szCs w:val="21"/>
        </w:rPr>
      </w:pPr>
    </w:p>
    <w:p>
      <w:pPr>
        <w:ind w:firstLine="640" w:firstLineChars="200"/>
        <w:jc w:val="left"/>
        <w:rPr>
          <w:rFonts w:ascii="仿宋_GB2312" w:hAnsi="宋体" w:eastAsia="仿宋_GB2312"/>
          <w:bCs/>
          <w:sz w:val="32"/>
          <w:szCs w:val="32"/>
        </w:rPr>
      </w:pPr>
      <w:r>
        <w:rPr>
          <w:rFonts w:hint="eastAsia" w:ascii="仿宋_GB2312" w:hAnsi="宋体" w:eastAsia="仿宋_GB2312"/>
          <w:bCs/>
          <w:sz w:val="32"/>
          <w:szCs w:val="32"/>
        </w:rPr>
        <w:t>安卓手机在扫码安装时，请选择“普通下载”下载，不要用“安全下载</w:t>
      </w:r>
      <w:r>
        <w:rPr>
          <w:rFonts w:ascii="仿宋_GB2312" w:hAnsi="宋体" w:eastAsia="仿宋_GB2312"/>
          <w:bCs/>
          <w:sz w:val="32"/>
          <w:szCs w:val="32"/>
        </w:rPr>
        <w:t>/官方下载</w:t>
      </w:r>
      <w:r>
        <w:rPr>
          <w:rFonts w:hint="eastAsia" w:ascii="仿宋_GB2312" w:hAnsi="宋体" w:eastAsia="仿宋_GB2312"/>
          <w:bCs/>
          <w:sz w:val="32"/>
          <w:szCs w:val="32"/>
        </w:rPr>
        <w:t>”等明显标记的下载</w:t>
      </w:r>
      <w:r>
        <w:rPr>
          <w:rFonts w:ascii="仿宋_GB2312" w:hAnsi="宋体" w:eastAsia="仿宋_GB2312"/>
          <w:bCs/>
          <w:sz w:val="32"/>
          <w:szCs w:val="32"/>
        </w:rPr>
        <w:t>安装等，</w:t>
      </w:r>
      <w:r>
        <w:rPr>
          <w:rFonts w:hint="eastAsia" w:ascii="仿宋_GB2312" w:hAnsi="宋体" w:eastAsia="仿宋_GB2312"/>
          <w:bCs/>
          <w:sz w:val="32"/>
          <w:szCs w:val="32"/>
        </w:rPr>
        <w:t>那样会跳转到</w:t>
      </w:r>
      <w:r>
        <w:rPr>
          <w:rFonts w:ascii="仿宋_GB2312" w:hAnsi="宋体" w:eastAsia="仿宋_GB2312"/>
          <w:bCs/>
          <w:sz w:val="32"/>
          <w:szCs w:val="32"/>
        </w:rPr>
        <w:t>应用商店下载</w:t>
      </w:r>
      <w:r>
        <w:rPr>
          <w:rFonts w:hint="eastAsia" w:ascii="仿宋_GB2312" w:hAnsi="宋体" w:eastAsia="仿宋_GB2312"/>
          <w:bCs/>
          <w:sz w:val="32"/>
          <w:szCs w:val="32"/>
        </w:rPr>
        <w:t>，因有些应用商店</w:t>
      </w:r>
      <w:r>
        <w:rPr>
          <w:rFonts w:ascii="仿宋_GB2312" w:hAnsi="宋体" w:eastAsia="仿宋_GB2312"/>
          <w:bCs/>
          <w:sz w:val="32"/>
          <w:szCs w:val="32"/>
        </w:rPr>
        <w:t>更新不及时，有可能</w:t>
      </w:r>
      <w:r>
        <w:rPr>
          <w:rFonts w:hint="eastAsia" w:ascii="仿宋_GB2312" w:hAnsi="宋体" w:eastAsia="仿宋_GB2312"/>
          <w:bCs/>
          <w:sz w:val="32"/>
          <w:szCs w:val="32"/>
        </w:rPr>
        <w:t>下载的</w:t>
      </w:r>
      <w:r>
        <w:rPr>
          <w:rFonts w:ascii="仿宋_GB2312" w:hAnsi="宋体" w:eastAsia="仿宋_GB2312"/>
          <w:bCs/>
          <w:sz w:val="32"/>
          <w:szCs w:val="32"/>
        </w:rPr>
        <w:t>是旧版本。</w:t>
      </w:r>
    </w:p>
    <w:p>
      <w:pPr>
        <w:ind w:firstLine="640" w:firstLineChars="200"/>
        <w:jc w:val="left"/>
        <w:rPr>
          <w:rFonts w:ascii="仿宋_GB2312" w:hAnsi="宋体" w:eastAsia="仿宋_GB2312"/>
          <w:bCs/>
          <w:sz w:val="32"/>
          <w:szCs w:val="32"/>
        </w:rPr>
      </w:pPr>
      <w:r>
        <w:rPr>
          <w:rFonts w:hint="eastAsia" w:ascii="仿宋_GB2312" w:hAnsi="宋体" w:eastAsia="仿宋_GB2312"/>
          <w:bCs/>
          <w:sz w:val="32"/>
          <w:szCs w:val="32"/>
        </w:rPr>
        <w:t>2、注册与登录</w:t>
      </w:r>
    </w:p>
    <w:p>
      <w:pPr>
        <w:ind w:firstLine="640" w:firstLineChars="200"/>
        <w:jc w:val="left"/>
        <w:rPr>
          <w:rFonts w:ascii="仿宋_GB2312" w:hAnsi="宋体" w:eastAsia="仿宋_GB2312"/>
          <w:bCs/>
          <w:sz w:val="32"/>
          <w:szCs w:val="32"/>
        </w:rPr>
      </w:pPr>
      <w:r>
        <w:rPr>
          <w:rFonts w:hint="eastAsia" w:ascii="仿宋_GB2312" w:hAnsi="宋体" w:eastAsia="仿宋_GB2312"/>
          <w:bCs/>
          <w:sz w:val="32"/>
          <w:szCs w:val="32"/>
        </w:rPr>
        <w:t>考生需提前安装好手机考考试端App，自行用</w:t>
      </w:r>
      <w:r>
        <w:rPr>
          <w:rFonts w:hint="eastAsia" w:ascii="仿宋_GB2312" w:hAnsi="宋体" w:eastAsia="仿宋_GB2312"/>
          <w:bCs/>
          <w:sz w:val="32"/>
          <w:szCs w:val="32"/>
          <w:highlight w:val="yellow"/>
          <w:lang w:val="en-US" w:eastAsia="zh-CN"/>
        </w:rPr>
        <w:t>报考规培招收考试时填写的</w:t>
      </w:r>
      <w:r>
        <w:rPr>
          <w:rFonts w:hint="eastAsia" w:ascii="仿宋_GB2312" w:hAnsi="宋体" w:eastAsia="仿宋_GB2312"/>
          <w:bCs/>
          <w:sz w:val="32"/>
          <w:szCs w:val="32"/>
          <w:highlight w:val="yellow"/>
        </w:rPr>
        <w:t>手机号码</w:t>
      </w:r>
      <w:r>
        <w:rPr>
          <w:rFonts w:hint="eastAsia" w:ascii="仿宋_GB2312" w:hAnsi="宋体" w:eastAsia="仿宋_GB2312"/>
          <w:bCs/>
          <w:sz w:val="32"/>
          <w:szCs w:val="32"/>
        </w:rPr>
        <w:t>进行</w:t>
      </w:r>
      <w:r>
        <w:rPr>
          <w:rFonts w:ascii="仿宋_GB2312" w:hAnsi="宋体" w:eastAsia="仿宋_GB2312"/>
          <w:bCs/>
          <w:sz w:val="32"/>
          <w:szCs w:val="32"/>
        </w:rPr>
        <w:t>注册账号并登录</w:t>
      </w:r>
      <w:r>
        <w:rPr>
          <w:rFonts w:hint="eastAsia" w:ascii="仿宋_GB2312" w:hAnsi="宋体" w:eastAsia="仿宋_GB2312"/>
          <w:bCs/>
          <w:sz w:val="32"/>
          <w:szCs w:val="32"/>
          <w:highlight w:val="yellow"/>
        </w:rPr>
        <w:t>，</w:t>
      </w:r>
      <w:r>
        <w:rPr>
          <w:rFonts w:hint="eastAsia" w:ascii="仿宋_GB2312" w:hAnsi="宋体" w:eastAsia="仿宋_GB2312"/>
          <w:bCs/>
          <w:sz w:val="32"/>
          <w:szCs w:val="32"/>
          <w:highlight w:val="yellow"/>
          <w:lang w:val="en-US" w:eastAsia="zh-CN"/>
        </w:rPr>
        <w:t>初始密码000000。</w:t>
      </w:r>
      <w:r>
        <w:rPr>
          <w:rFonts w:hint="eastAsia" w:ascii="仿宋_GB2312" w:hAnsi="宋体" w:eastAsia="仿宋_GB2312"/>
          <w:bCs/>
          <w:sz w:val="32"/>
          <w:szCs w:val="32"/>
        </w:rPr>
        <w:t>已经有</w:t>
      </w:r>
      <w:r>
        <w:rPr>
          <w:rFonts w:ascii="仿宋_GB2312" w:hAnsi="宋体" w:eastAsia="仿宋_GB2312"/>
          <w:bCs/>
          <w:sz w:val="32"/>
          <w:szCs w:val="32"/>
        </w:rPr>
        <w:t>账号的可直接登录</w:t>
      </w:r>
      <w:r>
        <w:rPr>
          <w:rFonts w:hint="eastAsia" w:ascii="仿宋_GB2312" w:hAnsi="宋体" w:eastAsia="仿宋_GB2312"/>
          <w:bCs/>
          <w:sz w:val="32"/>
          <w:szCs w:val="32"/>
        </w:rPr>
        <w:t>，忽略注册账号流程</w:t>
      </w:r>
      <w:r>
        <w:rPr>
          <w:rFonts w:ascii="仿宋_GB2312" w:hAnsi="宋体" w:eastAsia="仿宋_GB2312"/>
          <w:bCs/>
          <w:sz w:val="32"/>
          <w:szCs w:val="32"/>
        </w:rPr>
        <w:t>。</w:t>
      </w:r>
    </w:p>
    <w:p>
      <w:pPr>
        <w:ind w:firstLine="640" w:firstLineChars="200"/>
        <w:jc w:val="left"/>
        <w:rPr>
          <w:rFonts w:ascii="仿宋_GB2312" w:hAnsi="宋体" w:eastAsia="仿宋_GB2312"/>
          <w:bCs/>
          <w:sz w:val="32"/>
          <w:szCs w:val="32"/>
        </w:rPr>
      </w:pPr>
      <w:r>
        <w:rPr>
          <w:rFonts w:hint="eastAsia" w:ascii="仿宋_GB2312" w:hAnsi="宋体" w:eastAsia="仿宋_GB2312"/>
          <w:bCs/>
          <w:sz w:val="32"/>
          <w:szCs w:val="32"/>
        </w:rPr>
        <w:t>注册账号流程</w:t>
      </w:r>
      <w:r>
        <w:rPr>
          <w:rFonts w:ascii="仿宋_GB2312" w:hAnsi="宋体" w:eastAsia="仿宋_GB2312"/>
          <w:bCs/>
          <w:sz w:val="32"/>
          <w:szCs w:val="32"/>
        </w:rPr>
        <w:t>如下：</w:t>
      </w:r>
    </w:p>
    <w:p>
      <w:pPr>
        <w:jc w:val="center"/>
        <w:rPr>
          <w:rFonts w:ascii="宋体" w:hAnsi="宋体" w:cs="宋体"/>
          <w:kern w:val="0"/>
          <w:szCs w:val="21"/>
        </w:rPr>
      </w:pPr>
      <w:r>
        <w:rPr>
          <w:rFonts w:ascii="微软雅黑" w:hAnsi="微软雅黑" w:cs="微软雅黑"/>
          <w:szCs w:val="24"/>
        </w:rPr>
        <w:pict>
          <v:shape id="AutoShape 20" o:spid="_x0000_s1026" o:spt="38" type="#_x0000_t38" style="position:absolute;left:0pt;flip:x;margin-left:256.5pt;margin-top:41.5pt;height:142.35pt;width:12.35pt;rotation:5898240f;z-index:251659264;mso-width-relative:margin;mso-height-relative:margin;"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" adj="63155">
            <v:path arrowok="t"/>
            <v:fill on="f" focussize="0,0"/>
            <v:stroke weight="3pt" color="#FF0000" endarrow="block"/>
            <v:imagedata o:title=""/>
            <o:lock v:ext="edit"/>
          </v:shape>
        </w:pict>
      </w:r>
      <w:r>
        <w:rPr>
          <w:rFonts w:ascii="微软雅黑" w:hAnsi="微软雅黑" w:cs="微软雅黑"/>
          <w:szCs w:val="24"/>
        </w:rPr>
        <w:pict>
          <v:shape id="_x0000_s1027" o:spid="_x0000_s1027" o:spt="38" type="#_x0000_t38" style="position:absolute;left:0pt;margin-left:95.75pt;margin-top:134.65pt;height:50.6pt;width:86.1pt;rotation:-5898240f;z-index:251660288;mso-width-relative:margin;mso-height-relative:margin;"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" adj="1627">
            <v:path arrowok="t"/>
            <v:fill on="f" focussize="0,0"/>
            <v:stroke weight="3pt" color="#FF0000" endarrow="block"/>
            <v:imagedata o:title=""/>
            <o:lock v:ext="edit"/>
          </v:shape>
        </w:pict>
      </w:r>
      <w:r>
        <w:drawing>
          <wp:inline distT="0" distB="0" distL="0" distR="0">
            <wp:extent cx="1636395" cy="2879725"/>
            <wp:effectExtent l="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cstate="print"/>
                    <a:stretch>
                      <a:fillRect/>
                    </a:stretch>
                  </pic:blipFill>
                  <pic:spPr>
                    <a:xfrm>
                      <a:off x="0" y="0"/>
                      <a:ext cx="1636639" cy="2880000"/>
                    </a:xfrm>
                    <a:prstGeom prst="rect">
                      <a:avLst/>
                    </a:prstGeom>
                  </pic:spPr>
                </pic:pic>
              </a:graphicData>
            </a:graphic>
          </wp:inline>
        </w:drawing>
      </w:r>
      <w:r>
        <w:rPr>
          <w:rFonts w:hint="eastAsia" w:ascii="宋体" w:hAnsi="宋体" w:cs="宋体"/>
          <w:kern w:val="0"/>
          <w:szCs w:val="21"/>
        </w:rPr>
        <w:drawing>
          <wp:inline distT="0" distB="0" distL="0" distR="0">
            <wp:extent cx="1639570" cy="2879725"/>
            <wp:effectExtent l="0" t="0" r="0" b="0"/>
            <wp:docPr id="1225" name="图片 1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 name="图片 1225"/>
                    <pic:cNvPicPr>
                      <a:picLocks noChangeAspect="1" noChangeArrowheads="1"/>
                    </pic:cNvPicPr>
                  </pic:nvPicPr>
                  <pic:blipFill>
                    <a:blip r:embed="rId7" cstate="print"/>
                    <a:srcRect/>
                    <a:stretch>
                      <a:fillRect/>
                    </a:stretch>
                  </pic:blipFill>
                  <pic:spPr>
                    <a:xfrm>
                      <a:off x="0" y="0"/>
                      <a:ext cx="1639908" cy="2880000"/>
                    </a:xfrm>
                    <a:prstGeom prst="rect">
                      <a:avLst/>
                    </a:prstGeom>
                    <a:noFill/>
                    <a:ln w="9525">
                      <a:noFill/>
                      <a:miter lim="800000"/>
                      <a:headEnd/>
                      <a:tailEnd/>
                    </a:ln>
                  </pic:spPr>
                </pic:pic>
              </a:graphicData>
            </a:graphic>
          </wp:inline>
        </w:drawing>
      </w:r>
      <w:r>
        <w:rPr>
          <w:rFonts w:hint="eastAsia" w:ascii="宋体" w:hAnsi="宋体" w:cs="宋体"/>
          <w:kern w:val="0"/>
          <w:szCs w:val="21"/>
        </w:rPr>
        <w:drawing>
          <wp:inline distT="0" distB="0" distL="0" distR="0">
            <wp:extent cx="1643380" cy="287972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8" cstate="print"/>
                    <a:srcRect/>
                    <a:stretch>
                      <a:fillRect/>
                    </a:stretch>
                  </pic:blipFill>
                  <pic:spPr>
                    <a:xfrm>
                      <a:off x="0" y="0"/>
                      <a:ext cx="1643464" cy="2880000"/>
                    </a:xfrm>
                    <a:prstGeom prst="rect">
                      <a:avLst/>
                    </a:prstGeom>
                    <a:noFill/>
                    <a:ln w="9525">
                      <a:noFill/>
                      <a:miter lim="800000"/>
                      <a:headEnd/>
                      <a:tailEnd/>
                    </a:ln>
                  </pic:spPr>
                </pic:pic>
              </a:graphicData>
            </a:graphic>
          </wp:inline>
        </w:drawing>
      </w:r>
    </w:p>
    <w:p>
      <w:pPr>
        <w:spacing w:line="360" w:lineRule="auto"/>
        <w:jc w:val="left"/>
        <w:rPr>
          <w:rFonts w:ascii="微软雅黑" w:hAnsi="微软雅黑"/>
          <w:szCs w:val="21"/>
        </w:rPr>
      </w:pPr>
    </w:p>
    <w:p>
      <w:pPr>
        <w:ind w:firstLine="640" w:firstLineChars="200"/>
        <w:jc w:val="left"/>
        <w:rPr>
          <w:rFonts w:ascii="仿宋_GB2312" w:hAnsi="宋体" w:eastAsia="仿宋_GB2312"/>
          <w:bCs/>
          <w:sz w:val="32"/>
          <w:szCs w:val="32"/>
        </w:rPr>
      </w:pPr>
      <w:r>
        <w:rPr>
          <w:rFonts w:hint="eastAsia" w:ascii="仿宋_GB2312" w:hAnsi="宋体" w:eastAsia="仿宋_GB2312"/>
          <w:bCs/>
          <w:sz w:val="32"/>
          <w:szCs w:val="32"/>
        </w:rPr>
        <w:t>3、登录成功后点击下方“考试”菜单，进入考试系统。</w:t>
      </w:r>
    </w:p>
    <w:p>
      <w:pPr>
        <w:spacing w:line="360" w:lineRule="auto"/>
        <w:jc w:val="left"/>
        <w:rPr>
          <w:rFonts w:ascii="微软雅黑" w:hAnsi="微软雅黑"/>
          <w:b/>
          <w:szCs w:val="21"/>
        </w:rPr>
      </w:pPr>
      <w:r>
        <w:rPr>
          <w:rFonts w:ascii="微软雅黑" w:hAnsi="微软雅黑"/>
          <w:b/>
          <w:szCs w:val="21"/>
        </w:rPr>
        <w:t>a)</w:t>
      </w:r>
      <w:r>
        <w:drawing>
          <wp:inline distT="0" distB="0" distL="0" distR="0">
            <wp:extent cx="1327150" cy="2752725"/>
            <wp:effectExtent l="0" t="0" r="635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stretch>
                      <a:fillRect/>
                    </a:stretch>
                  </pic:blipFill>
                  <pic:spPr>
                    <a:xfrm>
                      <a:off x="0" y="0"/>
                      <a:ext cx="1328685" cy="2756006"/>
                    </a:xfrm>
                    <a:prstGeom prst="rect">
                      <a:avLst/>
                    </a:prstGeom>
                  </pic:spPr>
                </pic:pic>
              </a:graphicData>
            </a:graphic>
          </wp:inline>
        </w:drawing>
      </w:r>
      <w:r>
        <w:rPr>
          <w:rFonts w:ascii="微软雅黑" w:hAnsi="微软雅黑"/>
          <w:b/>
          <w:szCs w:val="21"/>
        </w:rPr>
        <w:t>b</w:t>
      </w:r>
      <w:r>
        <w:rPr>
          <w:rFonts w:hint="eastAsia" w:ascii="微软雅黑" w:hAnsi="微软雅黑"/>
          <w:b/>
          <w:szCs w:val="21"/>
        </w:rPr>
        <w:t>)</w:t>
      </w:r>
      <w:r>
        <w:drawing>
          <wp:inline distT="0" distB="0" distL="114300" distR="114300">
            <wp:extent cx="1447800" cy="2756535"/>
            <wp:effectExtent l="0" t="0" r="0" b="12065"/>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10" cstate="print"/>
                    <a:stretch>
                      <a:fillRect/>
                    </a:stretch>
                  </pic:blipFill>
                  <pic:spPr>
                    <a:xfrm>
                      <a:off x="0" y="0"/>
                      <a:ext cx="1447800" cy="2756535"/>
                    </a:xfrm>
                    <a:prstGeom prst="rect">
                      <a:avLst/>
                    </a:prstGeom>
                    <a:noFill/>
                    <a:ln w="9525">
                      <a:noFill/>
                    </a:ln>
                  </pic:spPr>
                </pic:pic>
              </a:graphicData>
            </a:graphic>
          </wp:inline>
        </w:drawing>
      </w:r>
      <w:r>
        <w:rPr>
          <w:rFonts w:ascii="微软雅黑" w:hAnsi="微软雅黑"/>
          <w:b/>
          <w:szCs w:val="21"/>
        </w:rPr>
        <w:t>C</w:t>
      </w:r>
      <w:r>
        <w:rPr>
          <w:rFonts w:hint="eastAsia" w:ascii="微软雅黑" w:hAnsi="微软雅黑"/>
          <w:b/>
          <w:szCs w:val="21"/>
        </w:rPr>
        <w:t>）</w:t>
      </w:r>
      <w:r>
        <w:drawing>
          <wp:inline distT="0" distB="0" distL="0" distR="0">
            <wp:extent cx="1626870" cy="2879725"/>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cstate="print"/>
                    <a:stretch>
                      <a:fillRect/>
                    </a:stretch>
                  </pic:blipFill>
                  <pic:spPr>
                    <a:xfrm>
                      <a:off x="0" y="0"/>
                      <a:ext cx="1627170" cy="2880000"/>
                    </a:xfrm>
                    <a:prstGeom prst="rect">
                      <a:avLst/>
                    </a:prstGeom>
                  </pic:spPr>
                </pic:pic>
              </a:graphicData>
            </a:graphic>
          </wp:inline>
        </w:drawing>
      </w:r>
    </w:p>
    <w:p>
      <w:pPr>
        <w:ind w:firstLine="640" w:firstLineChars="200"/>
        <w:jc w:val="left"/>
        <w:rPr>
          <w:rFonts w:ascii="仿宋_GB2312" w:hAnsi="宋体" w:eastAsia="仿宋_GB2312"/>
          <w:bCs/>
          <w:sz w:val="32"/>
          <w:szCs w:val="32"/>
        </w:rPr>
      </w:pPr>
      <w:r>
        <w:rPr>
          <w:rFonts w:hint="eastAsia" w:ascii="仿宋_GB2312" w:hAnsi="宋体" w:eastAsia="仿宋_GB2312"/>
          <w:bCs/>
          <w:sz w:val="32"/>
          <w:szCs w:val="32"/>
          <w:lang w:val="en-US" w:eastAsia="zh-CN"/>
        </w:rPr>
        <w:t>4、</w:t>
      </w:r>
      <w:r>
        <w:rPr>
          <w:rFonts w:hint="eastAsia" w:ascii="仿宋_GB2312" w:hAnsi="宋体" w:eastAsia="仿宋_GB2312"/>
          <w:bCs/>
          <w:sz w:val="32"/>
          <w:szCs w:val="32"/>
        </w:rPr>
        <w:t>测试过程中离开考试界面会被锁屏</w:t>
      </w:r>
      <w:r>
        <w:rPr>
          <w:rFonts w:hint="eastAsia" w:ascii="仿宋_GB2312" w:hAnsi="宋体" w:eastAsia="仿宋_GB2312"/>
          <w:bCs/>
          <w:sz w:val="32"/>
          <w:szCs w:val="32"/>
          <w:lang w:eastAsia="zh-CN"/>
        </w:rPr>
        <w:t>，</w:t>
      </w:r>
      <w:r>
        <w:rPr>
          <w:rFonts w:hint="eastAsia" w:ascii="仿宋_GB2312" w:hAnsi="宋体" w:eastAsia="仿宋_GB2312"/>
          <w:bCs/>
          <w:sz w:val="32"/>
          <w:szCs w:val="32"/>
        </w:rPr>
        <w:t>考试时视为作弊情况。</w:t>
      </w:r>
    </w:p>
    <w:p>
      <w:pPr>
        <w:ind w:firstLine="640" w:firstLineChars="200"/>
        <w:jc w:val="left"/>
        <w:rPr>
          <w:rFonts w:ascii="仿宋_GB2312" w:hAnsi="宋体" w:eastAsia="仿宋_GB2312"/>
          <w:bCs/>
          <w:sz w:val="32"/>
          <w:szCs w:val="32"/>
        </w:rPr>
      </w:pPr>
      <w:r>
        <w:rPr>
          <w:rFonts w:hint="eastAsia" w:ascii="仿宋_GB2312" w:hAnsi="宋体" w:eastAsia="仿宋_GB2312"/>
          <w:bCs/>
          <w:sz w:val="32"/>
          <w:szCs w:val="32"/>
          <w:lang w:val="en-US" w:eastAsia="zh-CN"/>
        </w:rPr>
        <w:t>5</w:t>
      </w:r>
      <w:r>
        <w:rPr>
          <w:rFonts w:hint="eastAsia" w:ascii="仿宋_GB2312" w:hAnsi="宋体" w:eastAsia="仿宋_GB2312"/>
          <w:bCs/>
          <w:sz w:val="32"/>
          <w:szCs w:val="32"/>
        </w:rPr>
        <w:t>、试题作答完毕后，点击交卷按钮，点击确认提交试卷，提示试卷提交成功即完成本场考试。看到如下界面即表示试卷提交成功（点击确认后回到首页）：</w:t>
      </w:r>
    </w:p>
    <w:p>
      <w:pPr>
        <w:ind w:firstLine="640" w:firstLineChars="200"/>
        <w:jc w:val="left"/>
        <w:rPr>
          <w:rFonts w:ascii="仿宋_GB2312" w:hAnsi="宋体" w:eastAsia="仿宋_GB2312"/>
          <w:bCs/>
          <w:sz w:val="32"/>
          <w:szCs w:val="32"/>
        </w:rPr>
      </w:pPr>
      <w:r>
        <w:rPr>
          <w:rFonts w:ascii="仿宋_GB2312" w:hAnsi="宋体" w:eastAsia="仿宋_GB2312"/>
          <w:bCs/>
          <w:sz w:val="32"/>
          <w:szCs w:val="32"/>
        </w:rPr>
        <w:drawing>
          <wp:inline distT="0" distB="0" distL="0" distR="0">
            <wp:extent cx="2127250" cy="2588260"/>
            <wp:effectExtent l="0" t="0" r="6350" b="254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2" cstate="print"/>
                    <a:stretch>
                      <a:fillRect/>
                    </a:stretch>
                  </pic:blipFill>
                  <pic:spPr>
                    <a:xfrm>
                      <a:off x="0" y="0"/>
                      <a:ext cx="2132335" cy="2594476"/>
                    </a:xfrm>
                    <a:prstGeom prst="rect">
                      <a:avLst/>
                    </a:prstGeom>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tLeast"/>
        <w:ind w:left="0" w:right="0" w:firstLine="420"/>
        <w:jc w:val="left"/>
        <w:rPr>
          <w:rFonts w:hint="eastAsia" w:ascii="仿宋_GB2312" w:hAnsi="宋体" w:eastAsia="仿宋_GB2312" w:cstheme="minorBidi"/>
          <w:b/>
          <w:bCs/>
          <w:kern w:val="2"/>
          <w:sz w:val="32"/>
          <w:szCs w:val="32"/>
          <w:lang w:val="en-US" w:eastAsia="zh-CN" w:bidi="ar-SA"/>
        </w:rPr>
      </w:pPr>
      <w:r>
        <w:rPr>
          <w:rFonts w:hint="eastAsia" w:ascii="仿宋_GB2312" w:hAnsi="宋体" w:eastAsia="仿宋_GB2312" w:cstheme="minorBidi"/>
          <w:b/>
          <w:bCs/>
          <w:kern w:val="2"/>
          <w:sz w:val="32"/>
          <w:szCs w:val="32"/>
          <w:lang w:val="en-US" w:eastAsia="zh-CN" w:bidi="ar-SA"/>
        </w:rPr>
        <w:t>二、考前系统测试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tLeast"/>
        <w:ind w:left="0" w:right="0" w:firstLine="420"/>
        <w:jc w:val="left"/>
        <w:rPr>
          <w:rFonts w:hint="eastAsia" w:ascii="仿宋_GB2312" w:hAnsi="宋体" w:eastAsia="仿宋_GB2312" w:cstheme="minorBidi"/>
          <w:bCs/>
          <w:kern w:val="2"/>
          <w:sz w:val="32"/>
          <w:szCs w:val="32"/>
          <w:highlight w:val="yellow"/>
          <w:lang w:val="en-US" w:eastAsia="zh-CN" w:bidi="ar-SA"/>
        </w:rPr>
      </w:pPr>
      <w:r>
        <w:rPr>
          <w:rFonts w:hint="eastAsia" w:ascii="仿宋_GB2312" w:hAnsi="宋体" w:eastAsia="仿宋_GB2312" w:cstheme="minorBidi"/>
          <w:bCs/>
          <w:kern w:val="2"/>
          <w:sz w:val="32"/>
          <w:szCs w:val="32"/>
          <w:highlight w:val="yellow"/>
          <w:lang w:val="en-US" w:eastAsia="zh-CN" w:bidi="ar-SA"/>
        </w:rPr>
        <w:t>考前系统测试题《2025年住培招收考试系统测试》已推送到考生账户，输入考前验证码：1234，考前需开启定位签到。考生需在4月25日15：00前手机下载“国家医学电子书包”APP，系统注册并完成系统测试题目。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tLeast"/>
        <w:ind w:left="0" w:right="0" w:firstLine="420"/>
        <w:jc w:val="left"/>
        <w:rPr>
          <w:rFonts w:hint="eastAsia" w:ascii="仿宋_GB2312" w:hAnsi="宋体" w:eastAsia="仿宋_GB2312" w:cstheme="minorBidi"/>
          <w:b/>
          <w:bCs w:val="0"/>
          <w:kern w:val="2"/>
          <w:sz w:val="32"/>
          <w:szCs w:val="32"/>
          <w:lang w:val="en-US" w:eastAsia="zh-CN" w:bidi="ar-SA"/>
        </w:rPr>
      </w:pPr>
      <w:r>
        <w:rPr>
          <w:rFonts w:hint="eastAsia" w:ascii="仿宋_GB2312" w:hAnsi="宋体" w:eastAsia="仿宋_GB2312" w:cstheme="minorBidi"/>
          <w:b/>
          <w:bCs w:val="0"/>
          <w:kern w:val="2"/>
          <w:sz w:val="32"/>
          <w:szCs w:val="32"/>
          <w:lang w:val="en-US" w:eastAsia="zh-CN" w:bidi="ar-SA"/>
        </w:rPr>
        <w:t>三、考试注意事项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tLeast"/>
        <w:ind w:left="0" w:right="0" w:firstLine="420"/>
        <w:jc w:val="left"/>
        <w:rPr>
          <w:rFonts w:hint="eastAsia" w:ascii="仿宋_GB2312" w:hAnsi="宋体" w:eastAsia="仿宋_GB2312" w:cstheme="minorBidi"/>
          <w:bCs/>
          <w:kern w:val="2"/>
          <w:sz w:val="32"/>
          <w:szCs w:val="32"/>
          <w:lang w:val="en-US" w:eastAsia="zh-CN" w:bidi="ar-SA"/>
        </w:rPr>
      </w:pPr>
      <w:r>
        <w:rPr>
          <w:rFonts w:hint="eastAsia" w:ascii="仿宋_GB2312" w:hAnsi="宋体" w:eastAsia="仿宋_GB2312" w:cstheme="minorBidi"/>
          <w:bCs/>
          <w:kern w:val="2"/>
          <w:sz w:val="32"/>
          <w:szCs w:val="32"/>
          <w:lang w:val="en-US" w:eastAsia="zh-CN" w:bidi="ar-SA"/>
        </w:rPr>
        <w:t>（一）考生需提前半小时到达考场候考，考试正式开考后将不允许迟到考生进入考场。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tLeast"/>
        <w:ind w:left="0" w:right="0" w:firstLine="420"/>
        <w:jc w:val="left"/>
        <w:rPr>
          <w:rFonts w:hint="eastAsia" w:ascii="仿宋_GB2312" w:hAnsi="宋体" w:eastAsia="仿宋_GB2312" w:cstheme="minorBidi"/>
          <w:bCs/>
          <w:kern w:val="2"/>
          <w:sz w:val="32"/>
          <w:szCs w:val="32"/>
          <w:lang w:val="en-US" w:eastAsia="zh-CN" w:bidi="ar-SA"/>
        </w:rPr>
      </w:pPr>
      <w:r>
        <w:rPr>
          <w:rFonts w:hint="eastAsia" w:ascii="仿宋_GB2312" w:hAnsi="宋体" w:eastAsia="仿宋_GB2312" w:cstheme="minorBidi"/>
          <w:bCs/>
          <w:kern w:val="2"/>
          <w:sz w:val="32"/>
          <w:szCs w:val="32"/>
          <w:lang w:val="en-US" w:eastAsia="zh-CN" w:bidi="ar-SA"/>
        </w:rPr>
        <w:t>（二）考试考前保证手机电量充足，考试过程中手机保持网络畅通，建议关闭弹窗软件，开启手机免打扰模式。考试过程中离开考试界面、接到电话、收到信息会被锁屏，视为作弊情况，将无法继续考试。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tLeast"/>
        <w:ind w:left="0" w:right="0" w:firstLine="420"/>
        <w:jc w:val="left"/>
        <w:rPr>
          <w:rFonts w:hint="eastAsia" w:ascii="仿宋_GB2312" w:hAnsi="宋体" w:eastAsia="仿宋_GB2312" w:cstheme="minorBidi"/>
          <w:bCs/>
          <w:kern w:val="2"/>
          <w:sz w:val="32"/>
          <w:szCs w:val="32"/>
          <w:lang w:val="en-US" w:eastAsia="zh-CN" w:bidi="ar-SA"/>
        </w:rPr>
      </w:pPr>
      <w:r>
        <w:rPr>
          <w:rFonts w:hint="eastAsia" w:ascii="仿宋_GB2312" w:hAnsi="宋体" w:eastAsia="仿宋_GB2312" w:cstheme="minorBidi"/>
          <w:bCs/>
          <w:kern w:val="2"/>
          <w:sz w:val="32"/>
          <w:szCs w:val="32"/>
          <w:lang w:val="en-US" w:eastAsia="zh-CN" w:bidi="ar-SA"/>
        </w:rPr>
        <w:t>（三）其他更详细考务相关信息将考试通知群发布，请及时关注。系统测试技术问题可于工作时间电话咨询</w:t>
      </w:r>
      <w:bookmarkStart w:id="1" w:name="_GoBack"/>
      <w:bookmarkEnd w:id="1"/>
      <w:r>
        <w:rPr>
          <w:rFonts w:hint="eastAsia" w:ascii="仿宋_GB2312" w:hAnsi="宋体" w:eastAsia="仿宋_GB2312" w:cstheme="minorBidi"/>
          <w:bCs/>
          <w:kern w:val="2"/>
          <w:sz w:val="32"/>
          <w:szCs w:val="32"/>
          <w:lang w:val="en-US" w:eastAsia="zh-CN" w:bidi="ar-SA"/>
        </w:rPr>
        <w:t>19117528763。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tLeast"/>
        <w:ind w:left="0" w:right="0" w:firstLine="420"/>
        <w:jc w:val="left"/>
        <w:rPr>
          <w:rFonts w:hint="default" w:ascii="仿宋_GB2312" w:hAnsi="宋体" w:eastAsia="仿宋_GB2312" w:cstheme="minorBidi"/>
          <w:bCs/>
          <w:kern w:val="2"/>
          <w:sz w:val="32"/>
          <w:szCs w:val="32"/>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tLeast"/>
        <w:ind w:left="0" w:right="0" w:firstLine="420"/>
        <w:jc w:val="right"/>
        <w:rPr>
          <w:rFonts w:hint="default" w:ascii="仿宋_GB2312" w:hAnsi="宋体" w:eastAsia="仿宋_GB2312" w:cstheme="minorBidi"/>
          <w:bCs/>
          <w:kern w:val="2"/>
          <w:sz w:val="32"/>
          <w:szCs w:val="32"/>
          <w:lang w:val="en-US" w:eastAsia="zh-CN" w:bidi="ar-SA"/>
        </w:rPr>
      </w:pPr>
      <w:r>
        <w:rPr>
          <w:rFonts w:hint="eastAsia" w:ascii="仿宋_GB2312" w:hAnsi="宋体" w:eastAsia="仿宋_GB2312" w:cstheme="minorBidi"/>
          <w:bCs/>
          <w:kern w:val="2"/>
          <w:sz w:val="32"/>
          <w:szCs w:val="32"/>
          <w:lang w:val="en-US" w:eastAsia="zh-CN" w:bidi="ar-SA"/>
        </w:rPr>
        <w:t>广西国际壮医医院住院医师规范化培训管理部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tLeast"/>
        <w:ind w:left="0" w:right="0" w:firstLine="420"/>
        <w:jc w:val="right"/>
        <w:rPr>
          <w:rFonts w:hint="eastAsia" w:ascii="仿宋_GB2312" w:hAnsi="宋体" w:eastAsia="仿宋_GB2312" w:cstheme="minorBidi"/>
          <w:bCs/>
          <w:kern w:val="2"/>
          <w:sz w:val="32"/>
          <w:szCs w:val="32"/>
          <w:lang w:val="en-US" w:eastAsia="zh-CN" w:bidi="ar-SA"/>
        </w:rPr>
      </w:pPr>
      <w:r>
        <w:rPr>
          <w:rFonts w:hint="eastAsia" w:ascii="仿宋_GB2312" w:hAnsi="宋体" w:eastAsia="仿宋_GB2312" w:cstheme="minorBidi"/>
          <w:bCs/>
          <w:kern w:val="2"/>
          <w:sz w:val="32"/>
          <w:szCs w:val="32"/>
          <w:lang w:val="en-US" w:eastAsia="zh-CN" w:bidi="ar-SA"/>
        </w:rPr>
        <w:t>2025年4月23日</w:t>
      </w:r>
    </w:p>
    <w:p>
      <w:pPr>
        <w:jc w:val="left"/>
        <w:rPr>
          <w:rFonts w:hint="eastAsia" w:ascii="仿宋_GB2312" w:hAnsi="宋体" w:eastAsia="仿宋_GB2312" w:cstheme="minorBidi"/>
          <w:bCs/>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UxYjJkOTcxOWYzMWZmY2Y1NjUwMzkwOTQ3MmVmMmUifQ=="/>
  </w:docVars>
  <w:rsids>
    <w:rsidRoot w:val="002940A7"/>
    <w:rsid w:val="000479E4"/>
    <w:rsid w:val="000E1B00"/>
    <w:rsid w:val="00112FF1"/>
    <w:rsid w:val="00122728"/>
    <w:rsid w:val="00150159"/>
    <w:rsid w:val="00162465"/>
    <w:rsid w:val="001D5B97"/>
    <w:rsid w:val="002940A7"/>
    <w:rsid w:val="002F28C5"/>
    <w:rsid w:val="00350BD1"/>
    <w:rsid w:val="003807C5"/>
    <w:rsid w:val="00393B5C"/>
    <w:rsid w:val="003F3FF8"/>
    <w:rsid w:val="00462A5E"/>
    <w:rsid w:val="0047200B"/>
    <w:rsid w:val="004C62E9"/>
    <w:rsid w:val="00510137"/>
    <w:rsid w:val="00526706"/>
    <w:rsid w:val="005936AA"/>
    <w:rsid w:val="00656919"/>
    <w:rsid w:val="006A0F19"/>
    <w:rsid w:val="006B69B9"/>
    <w:rsid w:val="008539F9"/>
    <w:rsid w:val="00892A7B"/>
    <w:rsid w:val="008A677B"/>
    <w:rsid w:val="008B698E"/>
    <w:rsid w:val="008F3AE8"/>
    <w:rsid w:val="00927B10"/>
    <w:rsid w:val="00933D17"/>
    <w:rsid w:val="00934DAE"/>
    <w:rsid w:val="0097491C"/>
    <w:rsid w:val="009939E0"/>
    <w:rsid w:val="009F1A2E"/>
    <w:rsid w:val="00AB285A"/>
    <w:rsid w:val="00AD18DF"/>
    <w:rsid w:val="00B910A5"/>
    <w:rsid w:val="00C04A7F"/>
    <w:rsid w:val="00C35316"/>
    <w:rsid w:val="00C82C40"/>
    <w:rsid w:val="00CB498D"/>
    <w:rsid w:val="00D26673"/>
    <w:rsid w:val="00D27E22"/>
    <w:rsid w:val="00D81A48"/>
    <w:rsid w:val="00DF3093"/>
    <w:rsid w:val="00E10C38"/>
    <w:rsid w:val="00E418B4"/>
    <w:rsid w:val="00EC1611"/>
    <w:rsid w:val="00EE042D"/>
    <w:rsid w:val="00F02E50"/>
    <w:rsid w:val="00F13CEF"/>
    <w:rsid w:val="00F57919"/>
    <w:rsid w:val="00F743F7"/>
    <w:rsid w:val="0D0B0577"/>
    <w:rsid w:val="222110BC"/>
    <w:rsid w:val="2B9A5D92"/>
    <w:rsid w:val="401344AE"/>
    <w:rsid w:val="4E072BCB"/>
    <w:rsid w:val="50E93715"/>
    <w:rsid w:val="50F542B0"/>
    <w:rsid w:val="6FFC4802"/>
    <w:rsid w:val="74146584"/>
    <w:rsid w:val="77701595"/>
    <w:rsid w:val="7B822B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AutoShape 20"/>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unhideWhenUsed/>
    <w:qFormat/>
    <w:uiPriority w:val="9"/>
    <w:pPr>
      <w:keepNext/>
      <w:keepLines/>
      <w:spacing w:before="260" w:after="260" w:line="416" w:lineRule="auto"/>
      <w:outlineLvl w:val="1"/>
    </w:pPr>
    <w:rPr>
      <w:rFonts w:eastAsia="微软雅黑" w:asciiTheme="majorHAnsi" w:hAnsiTheme="majorHAnsi" w:cstheme="majorBidi"/>
      <w:b/>
      <w:bCs/>
      <w:sz w:val="28"/>
      <w:szCs w:val="32"/>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uiPriority w:val="99"/>
    <w:rPr>
      <w:sz w:val="18"/>
      <w:szCs w:val="18"/>
    </w:rPr>
  </w:style>
  <w:style w:type="paragraph" w:styleId="4">
    <w:name w:val="footer"/>
    <w:basedOn w:val="1"/>
    <w:link w:val="16"/>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15"/>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pPr>
      <w:spacing w:beforeAutospacing="1" w:afterAutospacing="1"/>
      <w:jc w:val="left"/>
    </w:pPr>
    <w:rPr>
      <w:rFonts w:cs="Times New Roman"/>
      <w:kern w:val="0"/>
      <w:sz w:val="24"/>
    </w:rPr>
  </w:style>
  <w:style w:type="character" w:styleId="9">
    <w:name w:val="Strong"/>
    <w:basedOn w:val="8"/>
    <w:autoRedefine/>
    <w:qFormat/>
    <w:uiPriority w:val="22"/>
    <w:rPr>
      <w:b/>
    </w:rPr>
  </w:style>
  <w:style w:type="character" w:styleId="10">
    <w:name w:val="Hyperlink"/>
    <w:basedOn w:val="8"/>
    <w:autoRedefine/>
    <w:semiHidden/>
    <w:unhideWhenUsed/>
    <w:qFormat/>
    <w:uiPriority w:val="99"/>
    <w:rPr>
      <w:color w:val="0000FF"/>
      <w:u w:val="single"/>
    </w:rPr>
  </w:style>
  <w:style w:type="paragraph" w:styleId="11">
    <w:name w:val="List Paragraph"/>
    <w:basedOn w:val="1"/>
    <w:link w:val="13"/>
    <w:autoRedefine/>
    <w:qFormat/>
    <w:uiPriority w:val="34"/>
    <w:pPr>
      <w:ind w:firstLine="420" w:firstLineChars="200"/>
    </w:pPr>
  </w:style>
  <w:style w:type="character" w:customStyle="1" w:styleId="12">
    <w:name w:val="标题 2 Char"/>
    <w:basedOn w:val="8"/>
    <w:link w:val="2"/>
    <w:autoRedefine/>
    <w:qFormat/>
    <w:uiPriority w:val="9"/>
    <w:rPr>
      <w:rFonts w:eastAsia="微软雅黑" w:asciiTheme="majorHAnsi" w:hAnsiTheme="majorHAnsi" w:cstheme="majorBidi"/>
      <w:b/>
      <w:bCs/>
      <w:sz w:val="28"/>
      <w:szCs w:val="32"/>
    </w:rPr>
  </w:style>
  <w:style w:type="character" w:customStyle="1" w:styleId="13">
    <w:name w:val="列出段落 Char"/>
    <w:link w:val="11"/>
    <w:autoRedefine/>
    <w:qFormat/>
    <w:uiPriority w:val="34"/>
  </w:style>
  <w:style w:type="character" w:customStyle="1" w:styleId="14">
    <w:name w:val="批注框文本 Char"/>
    <w:basedOn w:val="8"/>
    <w:link w:val="3"/>
    <w:autoRedefine/>
    <w:semiHidden/>
    <w:qFormat/>
    <w:uiPriority w:val="99"/>
    <w:rPr>
      <w:sz w:val="18"/>
      <w:szCs w:val="18"/>
    </w:rPr>
  </w:style>
  <w:style w:type="character" w:customStyle="1" w:styleId="15">
    <w:name w:val="页眉 Char"/>
    <w:basedOn w:val="8"/>
    <w:link w:val="5"/>
    <w:autoRedefine/>
    <w:semiHidden/>
    <w:qFormat/>
    <w:uiPriority w:val="99"/>
    <w:rPr>
      <w:sz w:val="18"/>
      <w:szCs w:val="18"/>
    </w:rPr>
  </w:style>
  <w:style w:type="character" w:customStyle="1" w:styleId="16">
    <w:name w:val="页脚 Char"/>
    <w:basedOn w:val="8"/>
    <w:link w:val="4"/>
    <w:autoRedefine/>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492</Words>
  <Characters>526</Characters>
  <Lines>4</Lines>
  <Paragraphs>1</Paragraphs>
  <TotalTime>13</TotalTime>
  <ScaleCrop>false</ScaleCrop>
  <LinksUpToDate>false</LinksUpToDate>
  <CharactersWithSpaces>531</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2019-12-03T02:36:00Z</dcterms:created>
  <dc:creator>y c</dc:creator>
  <cp:lastModifiedBy>芷川</cp:lastModifiedBy>
  <dcterms:modified xsi:type="dcterms:W3CDTF">2025-04-23T04:28:52Z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7F1E40EE92454416AC38A1B991D42449</vt:lpwstr>
  </property>
</Properties>
</file>