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93093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乘用车需求参数</w:t>
      </w:r>
    </w:p>
    <w:p w14:paraId="42ADEC9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BD37A1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长宽高: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 w:cs="宋体"/>
          <w:sz w:val="24"/>
          <w:szCs w:val="24"/>
        </w:rPr>
        <w:t>4995x1910x1495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±20）mm</w:t>
      </w:r>
      <w:r>
        <w:rPr>
          <w:rFonts w:hint="eastAsia" w:ascii="宋体" w:hAnsi="宋体" w:eastAsia="宋体" w:cs="宋体"/>
          <w:sz w:val="24"/>
          <w:szCs w:val="24"/>
        </w:rPr>
        <w:t>，轴距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 w:cs="宋体"/>
          <w:sz w:val="24"/>
          <w:szCs w:val="24"/>
        </w:rPr>
        <w:t>2920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±20）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05689F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纯电续航里程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506KM</w:t>
      </w:r>
    </w:p>
    <w:p w14:paraId="51996918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20%-80%快充电时间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30min</w:t>
      </w:r>
    </w:p>
    <w:p w14:paraId="78E5DE09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150KW前电机(310N.m)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0-100km/h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7.9S</w:t>
      </w:r>
    </w:p>
    <w:p w14:paraId="3BD152C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悬架结构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独立悬架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五连杆独立悬架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可变阻尼减震器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009CE2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配置:</w:t>
      </w:r>
    </w:p>
    <w:p w14:paraId="30E4E0D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110KW直流快充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自适应巡航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智能领航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交通拥堵辅助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自动紧急制动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紧急制动辅助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车道偏离辅助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车道保持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41C6E0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智能远近光灯辅助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交通标志识别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7A7763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方向盘车道偏离辅助提醒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盲区检测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38799B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并线辅助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后方横向碰撞预警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37CD9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后方碰撞预警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开门预警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外部防碰撞预警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3D10C1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车机约15.6寸5G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外后视镜倒车自动调节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BE73C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1颗毫米波雷达(前)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360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°</w:t>
      </w:r>
      <w:r>
        <w:rPr>
          <w:rFonts w:hint="eastAsia" w:ascii="宋体" w:hAnsi="宋体" w:eastAsia="宋体" w:cs="宋体"/>
          <w:sz w:val="24"/>
          <w:szCs w:val="24"/>
        </w:rPr>
        <w:t>全景影像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8泊车雷达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3BB844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11安全气囊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8扬声器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行车记录仪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胎压监测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EBCCA8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车钥匙(支持手机)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50w手机无线充电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2025C6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车载ETC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513967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移动电站(最大3.3kW)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电动尾门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方向盘加热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B97160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具备主副驾座椅通风加热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主驾座椅可8向调节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副驾座椅可6向调节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7D6C4E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主驾座椅记忆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具备绿净系统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具备远程高温消毒杀菌模式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A6CD98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负离子空气净化器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双温区自动恒温空调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DAD75B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后排空调多功能触摸屏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氛围灯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12.3寸全液晶仪表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60DBAF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雨量感应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远程车控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豪华皮座椅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8A0CCA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前挡风玻璃隔音隔热防紫外线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A31C4D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前排双层夹胶玻璃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后排隐私玻璃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自动远近光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6C9B3"/>
    <w:multiLevelType w:val="singleLevel"/>
    <w:tmpl w:val="EF96C9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2024-12-05T08:26:21Z</dcterms:created>
  <dc:creator>Administrator</dc:creator>
  <cp:lastModifiedBy>覃双宜</cp:lastModifiedBy>
  <dcterms:modified xsi:type="dcterms:W3CDTF">2024-12-05T08:55:32Z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3DF64564D96D4D30AE4BCB18D3E7F106_12</vt:lpwstr>
  </property>
</Properties>
</file>