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144BA">
      <w:pPr>
        <w:spacing w:line="360" w:lineRule="auto"/>
      </w:pPr>
    </w:p>
    <w:p w14:paraId="44AF60E8"/>
    <w:p w14:paraId="077B6E8D"/>
    <w:p w14:paraId="3E530A4D"/>
    <w:p w14:paraId="7F4BF78F"/>
    <w:p w14:paraId="1595495F"/>
    <w:p w14:paraId="5EB5AE4B"/>
    <w:p w14:paraId="637D3714">
      <w:pPr>
        <w:jc w:val="center"/>
        <w:rPr>
          <w:rFonts w:hint="eastAsia"/>
          <w:sz w:val="52"/>
          <w:szCs w:val="52"/>
        </w:rPr>
      </w:pPr>
    </w:p>
    <w:p w14:paraId="7A9ECE27">
      <w:pPr>
        <w:jc w:val="center"/>
        <w:rPr>
          <w:rFonts w:hint="eastAsia"/>
          <w:sz w:val="52"/>
          <w:szCs w:val="52"/>
        </w:rPr>
      </w:pPr>
      <w:r>
        <w:rPr>
          <w:rFonts w:hint="eastAsia"/>
          <w:sz w:val="52"/>
          <w:szCs w:val="52"/>
        </w:rPr>
        <w:t>痛风立安颗粒临床试验申报</w:t>
      </w:r>
    </w:p>
    <w:p w14:paraId="20F2FA5B">
      <w:pPr>
        <w:jc w:val="center"/>
        <w:rPr>
          <w:rFonts w:hint="eastAsia"/>
          <w:sz w:val="52"/>
          <w:szCs w:val="52"/>
        </w:rPr>
      </w:pPr>
      <w:r>
        <w:rPr>
          <w:rFonts w:hint="eastAsia"/>
          <w:sz w:val="52"/>
          <w:szCs w:val="52"/>
        </w:rPr>
        <w:t>技术服务方案</w:t>
      </w:r>
    </w:p>
    <w:p w14:paraId="152C1BBD"/>
    <w:p w14:paraId="61C55258"/>
    <w:p w14:paraId="703778CF">
      <w:r>
        <w:br w:type="page"/>
      </w:r>
    </w:p>
    <w:p w14:paraId="645E3671">
      <w:pPr>
        <w:pStyle w:val="7"/>
        <w:numPr>
          <w:ilvl w:val="0"/>
          <w:numId w:val="1"/>
        </w:numPr>
        <w:tabs>
          <w:tab w:val="left" w:pos="-1440"/>
          <w:tab w:val="left" w:pos="-720"/>
        </w:tabs>
        <w:spacing w:line="360" w:lineRule="auto"/>
        <w:ind w:firstLineChars="0"/>
        <w:rPr>
          <w:rFonts w:hint="eastAsia" w:asciiTheme="minorEastAsia" w:hAnsiTheme="minorEastAsia" w:eastAsiaTheme="minorEastAsia" w:cstheme="minorEastAsia"/>
          <w:kern w:val="3"/>
          <w:sz w:val="28"/>
          <w:szCs w:val="28"/>
          <w:lang w:val="en-US" w:eastAsia="zh-CN"/>
        </w:rPr>
      </w:pPr>
      <w:r>
        <w:rPr>
          <w:rFonts w:hint="eastAsia" w:asciiTheme="minorEastAsia" w:hAnsiTheme="minorEastAsia" w:eastAsiaTheme="minorEastAsia" w:cstheme="minorEastAsia"/>
          <w:kern w:val="3"/>
          <w:sz w:val="28"/>
          <w:szCs w:val="28"/>
          <w:lang w:val="en-US" w:eastAsia="zh-CN"/>
        </w:rPr>
        <w:t>项目背景</w:t>
      </w:r>
    </w:p>
    <w:p w14:paraId="26D19F09">
      <w:pPr>
        <w:pStyle w:val="7"/>
        <w:numPr>
          <w:ilvl w:val="0"/>
          <w:numId w:val="0"/>
        </w:numPr>
        <w:tabs>
          <w:tab w:val="left" w:pos="-1440"/>
          <w:tab w:val="left" w:pos="-720"/>
        </w:tabs>
        <w:spacing w:line="360" w:lineRule="auto"/>
        <w:ind w:left="155" w:leftChars="0" w:firstLine="560" w:firstLineChars="200"/>
        <w:rPr>
          <w:rFonts w:hint="eastAsia" w:asciiTheme="minorEastAsia" w:hAnsiTheme="minorEastAsia" w:eastAsiaTheme="minorEastAsia" w:cstheme="minorEastAsia"/>
          <w:color w:val="auto"/>
          <w:kern w:val="3"/>
          <w:sz w:val="28"/>
          <w:szCs w:val="28"/>
          <w:lang w:val="en-US" w:eastAsia="zh-CN"/>
        </w:rPr>
      </w:pPr>
      <w:bookmarkStart w:id="2" w:name="_GoBack"/>
      <w:r>
        <w:rPr>
          <w:rFonts w:hint="eastAsia" w:asciiTheme="minorEastAsia" w:hAnsiTheme="minorEastAsia" w:eastAsiaTheme="minorEastAsia" w:cstheme="minorEastAsia"/>
          <w:color w:val="auto"/>
          <w:kern w:val="3"/>
          <w:sz w:val="28"/>
          <w:szCs w:val="28"/>
          <w:lang w:val="en-US" w:eastAsia="zh-CN"/>
        </w:rPr>
        <w:t>痛风立安颗粒由我院院内制剂痛风立安胶囊改进剂型进行中药创新药开发。目前已基本完成药学研究和药理毒理研究，并按《中药注册分类和申报资料要求》对相关研究内容进行了整理。为了推进本品尽早获批临床试验，还需要整理和撰写一套符合国家药品监管要求的科学合理的临床试验申报资料。</w:t>
      </w:r>
    </w:p>
    <w:bookmarkEnd w:id="2"/>
    <w:p w14:paraId="7A22D6C3">
      <w:pPr>
        <w:pStyle w:val="7"/>
        <w:numPr>
          <w:ilvl w:val="0"/>
          <w:numId w:val="1"/>
        </w:numPr>
        <w:tabs>
          <w:tab w:val="left" w:pos="-1440"/>
          <w:tab w:val="left" w:pos="-720"/>
        </w:tabs>
        <w:spacing w:line="360" w:lineRule="auto"/>
        <w:ind w:firstLineChars="0"/>
        <w:rPr>
          <w:rFonts w:hint="eastAsia" w:asciiTheme="minorEastAsia" w:hAnsiTheme="minorEastAsia" w:eastAsiaTheme="minorEastAsia" w:cstheme="minorEastAsia"/>
          <w:kern w:val="3"/>
          <w:sz w:val="28"/>
          <w:szCs w:val="28"/>
        </w:rPr>
      </w:pPr>
      <w:r>
        <w:rPr>
          <w:rFonts w:hint="eastAsia" w:asciiTheme="minorEastAsia" w:hAnsiTheme="minorEastAsia" w:eastAsiaTheme="minorEastAsia" w:cstheme="minorEastAsia"/>
          <w:kern w:val="3"/>
          <w:sz w:val="28"/>
          <w:szCs w:val="28"/>
          <w:lang w:val="en-US" w:eastAsia="zh-CN"/>
        </w:rPr>
        <w:t>提供材料</w:t>
      </w:r>
    </w:p>
    <w:p w14:paraId="4180BDD6">
      <w:pPr>
        <w:pStyle w:val="7"/>
        <w:numPr>
          <w:ilvl w:val="0"/>
          <w:numId w:val="0"/>
        </w:numPr>
        <w:tabs>
          <w:tab w:val="left" w:pos="-1440"/>
          <w:tab w:val="left" w:pos="-720"/>
        </w:tabs>
        <w:spacing w:line="360" w:lineRule="auto"/>
        <w:ind w:left="155" w:leftChars="0" w:firstLine="560" w:firstLineChars="200"/>
        <w:rPr>
          <w:rFonts w:hint="eastAsia" w:asciiTheme="minorEastAsia" w:hAnsiTheme="minorEastAsia" w:eastAsiaTheme="minorEastAsia" w:cstheme="minorEastAsia"/>
          <w:kern w:val="3"/>
          <w:sz w:val="28"/>
          <w:szCs w:val="28"/>
        </w:rPr>
      </w:pPr>
      <w:r>
        <w:rPr>
          <w:rFonts w:hint="eastAsia" w:asciiTheme="minorEastAsia" w:hAnsiTheme="minorEastAsia" w:eastAsiaTheme="minorEastAsia" w:cstheme="minorEastAsia"/>
          <w:sz w:val="28"/>
          <w:szCs w:val="28"/>
        </w:rPr>
        <w:t>“痛风立安颗粒</w:t>
      </w:r>
      <w:r>
        <w:rPr>
          <w:rFonts w:hint="eastAsia" w:asciiTheme="minorEastAsia" w:hAnsiTheme="minorEastAsia" w:eastAsiaTheme="minorEastAsia" w:cstheme="minorEastAsia"/>
          <w:sz w:val="28"/>
          <w:szCs w:val="28"/>
          <w:lang w:val="en-US" w:eastAsia="zh-CN"/>
        </w:rPr>
        <w:t>项目</w:t>
      </w:r>
      <w:r>
        <w:rPr>
          <w:rFonts w:hint="eastAsia" w:asciiTheme="minorEastAsia" w:hAnsiTheme="minorEastAsia" w:eastAsiaTheme="minorEastAsia" w:cstheme="minorEastAsia"/>
          <w:sz w:val="28"/>
          <w:szCs w:val="28"/>
        </w:rPr>
        <w:t>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以下简称“项目组”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kern w:val="3"/>
          <w:sz w:val="28"/>
          <w:szCs w:val="28"/>
        </w:rPr>
        <w:t>提供痛风立安颗粒临床试验申报资料的</w:t>
      </w:r>
      <w:r>
        <w:rPr>
          <w:rFonts w:hint="eastAsia" w:asciiTheme="minorEastAsia" w:hAnsiTheme="minorEastAsia" w:eastAsiaTheme="minorEastAsia" w:cstheme="minorEastAsia"/>
          <w:kern w:val="3"/>
          <w:sz w:val="28"/>
          <w:szCs w:val="28"/>
          <w:lang w:val="en-US" w:eastAsia="zh-CN"/>
        </w:rPr>
        <w:t>初稿</w:t>
      </w:r>
      <w:r>
        <w:rPr>
          <w:rFonts w:hint="eastAsia" w:asciiTheme="minorEastAsia" w:hAnsiTheme="minorEastAsia" w:eastAsiaTheme="minorEastAsia" w:cstheme="minorEastAsia"/>
          <w:kern w:val="3"/>
          <w:sz w:val="28"/>
          <w:szCs w:val="28"/>
        </w:rPr>
        <w:t>，包括临床前及临床研究的相关信息和资料，服务方负责为本品种的临床试验申报提供技术服务。</w:t>
      </w:r>
    </w:p>
    <w:p w14:paraId="3AC9C0C5">
      <w:pPr>
        <w:pStyle w:val="7"/>
        <w:numPr>
          <w:ilvl w:val="0"/>
          <w:numId w:val="1"/>
        </w:numPr>
        <w:tabs>
          <w:tab w:val="left" w:pos="-1440"/>
          <w:tab w:val="left" w:pos="-720"/>
        </w:tabs>
        <w:spacing w:line="360" w:lineRule="auto"/>
        <w:ind w:firstLineChars="0"/>
        <w:rPr>
          <w:rFonts w:hint="eastAsia" w:asciiTheme="minorEastAsia" w:hAnsiTheme="minorEastAsia" w:eastAsiaTheme="minorEastAsia" w:cstheme="minorEastAsia"/>
          <w:kern w:val="3"/>
          <w:sz w:val="28"/>
          <w:szCs w:val="28"/>
        </w:rPr>
      </w:pPr>
      <w:r>
        <w:rPr>
          <w:rFonts w:hint="eastAsia" w:asciiTheme="minorEastAsia" w:hAnsiTheme="minorEastAsia" w:eastAsiaTheme="minorEastAsia" w:cstheme="minorEastAsia"/>
          <w:kern w:val="3"/>
          <w:sz w:val="28"/>
          <w:szCs w:val="28"/>
        </w:rPr>
        <w:t>服务内容如下：</w:t>
      </w:r>
      <w:bookmarkStart w:id="0" w:name="_Hlk173881170"/>
    </w:p>
    <w:p w14:paraId="5ACDCFFB">
      <w:pPr>
        <w:pStyle w:val="7"/>
        <w:numPr>
          <w:ilvl w:val="0"/>
          <w:numId w:val="2"/>
        </w:numPr>
        <w:tabs>
          <w:tab w:val="left" w:pos="-1440"/>
          <w:tab w:val="left" w:pos="-720"/>
        </w:tabs>
        <w:spacing w:line="360" w:lineRule="auto"/>
        <w:ind w:firstLineChars="0"/>
        <w:rPr>
          <w:rFonts w:hint="eastAsia" w:asciiTheme="minorEastAsia" w:hAnsiTheme="minorEastAsia" w:eastAsiaTheme="minorEastAsia" w:cstheme="minorEastAsia"/>
          <w:kern w:val="3"/>
          <w:sz w:val="28"/>
          <w:szCs w:val="28"/>
        </w:rPr>
      </w:pPr>
      <w:r>
        <w:rPr>
          <w:rFonts w:hint="eastAsia" w:asciiTheme="minorEastAsia" w:hAnsiTheme="minorEastAsia" w:eastAsiaTheme="minorEastAsia" w:cstheme="minorEastAsia"/>
          <w:kern w:val="3"/>
          <w:sz w:val="28"/>
          <w:szCs w:val="28"/>
        </w:rPr>
        <w:t>申报资料中临床前资料的形式审查及完善建议</w:t>
      </w:r>
    </w:p>
    <w:p w14:paraId="52930A4F">
      <w:pPr>
        <w:pStyle w:val="7"/>
        <w:numPr>
          <w:ilvl w:val="0"/>
          <w:numId w:val="2"/>
        </w:numPr>
        <w:tabs>
          <w:tab w:val="left" w:pos="-1440"/>
          <w:tab w:val="left" w:pos="-720"/>
        </w:tabs>
        <w:spacing w:line="360" w:lineRule="auto"/>
        <w:ind w:firstLineChars="0"/>
        <w:rPr>
          <w:rFonts w:hint="eastAsia" w:asciiTheme="minorEastAsia" w:hAnsiTheme="minorEastAsia" w:eastAsiaTheme="minorEastAsia" w:cstheme="minorEastAsia"/>
          <w:kern w:val="3"/>
          <w:sz w:val="28"/>
          <w:szCs w:val="28"/>
        </w:rPr>
      </w:pPr>
      <w:r>
        <w:rPr>
          <w:rFonts w:hint="eastAsia" w:asciiTheme="minorEastAsia" w:hAnsiTheme="minorEastAsia" w:eastAsiaTheme="minorEastAsia" w:cstheme="minorEastAsia"/>
          <w:kern w:val="3"/>
          <w:sz w:val="28"/>
          <w:szCs w:val="28"/>
        </w:rPr>
        <w:t>申报资料中</w:t>
      </w:r>
      <w:bookmarkStart w:id="1" w:name="_Hlk173877843"/>
      <w:r>
        <w:rPr>
          <w:rFonts w:hint="eastAsia" w:asciiTheme="minorEastAsia" w:hAnsiTheme="minorEastAsia" w:eastAsiaTheme="minorEastAsia" w:cstheme="minorEastAsia"/>
          <w:kern w:val="3"/>
          <w:sz w:val="28"/>
          <w:szCs w:val="28"/>
        </w:rPr>
        <w:t>临床资料的撰写</w:t>
      </w:r>
      <w:bookmarkEnd w:id="1"/>
    </w:p>
    <w:p w14:paraId="2C4EF353">
      <w:pPr>
        <w:pStyle w:val="7"/>
        <w:numPr>
          <w:ilvl w:val="0"/>
          <w:numId w:val="2"/>
        </w:numPr>
        <w:tabs>
          <w:tab w:val="left" w:pos="-1440"/>
          <w:tab w:val="left" w:pos="-720"/>
        </w:tabs>
        <w:spacing w:line="360" w:lineRule="auto"/>
        <w:ind w:firstLineChars="0"/>
        <w:rPr>
          <w:rFonts w:hint="eastAsia" w:asciiTheme="minorEastAsia" w:hAnsiTheme="minorEastAsia" w:eastAsiaTheme="minorEastAsia" w:cstheme="minorEastAsia"/>
          <w:kern w:val="3"/>
          <w:sz w:val="28"/>
          <w:szCs w:val="28"/>
        </w:rPr>
      </w:pPr>
      <w:r>
        <w:rPr>
          <w:rFonts w:hint="eastAsia" w:asciiTheme="minorEastAsia" w:hAnsiTheme="minorEastAsia" w:eastAsiaTheme="minorEastAsia" w:cstheme="minorEastAsia"/>
          <w:kern w:val="3"/>
          <w:sz w:val="28"/>
          <w:szCs w:val="28"/>
        </w:rPr>
        <w:t>对申报资料审评过程中监管机构提出的问题进行解答</w:t>
      </w:r>
    </w:p>
    <w:bookmarkEnd w:id="0"/>
    <w:p w14:paraId="11640E67">
      <w:pPr>
        <w:pStyle w:val="7"/>
        <w:numPr>
          <w:ilvl w:val="0"/>
          <w:numId w:val="1"/>
        </w:numPr>
        <w:tabs>
          <w:tab w:val="left" w:pos="-1440"/>
          <w:tab w:val="left" w:pos="-720"/>
        </w:tabs>
        <w:spacing w:line="360" w:lineRule="auto"/>
        <w:ind w:firstLineChars="0"/>
        <w:rPr>
          <w:rFonts w:hint="eastAsia" w:asciiTheme="minorEastAsia" w:hAnsiTheme="minorEastAsia" w:eastAsiaTheme="minorEastAsia" w:cstheme="minorEastAsia"/>
          <w:kern w:val="3"/>
          <w:sz w:val="28"/>
          <w:szCs w:val="28"/>
        </w:rPr>
      </w:pPr>
      <w:r>
        <w:rPr>
          <w:rFonts w:hint="eastAsia" w:asciiTheme="minorEastAsia" w:hAnsiTheme="minorEastAsia" w:eastAsiaTheme="minorEastAsia" w:cstheme="minorEastAsia"/>
          <w:kern w:val="3"/>
          <w:sz w:val="28"/>
          <w:szCs w:val="28"/>
        </w:rPr>
        <w:t>执行标准</w:t>
      </w:r>
    </w:p>
    <w:p w14:paraId="4D3A1822">
      <w:pPr>
        <w:pStyle w:val="7"/>
        <w:numPr>
          <w:ilvl w:val="0"/>
          <w:numId w:val="0"/>
        </w:numPr>
        <w:tabs>
          <w:tab w:val="left" w:pos="-1440"/>
          <w:tab w:val="left" w:pos="-720"/>
        </w:tabs>
        <w:spacing w:line="360" w:lineRule="auto"/>
        <w:ind w:left="155" w:leftChars="0" w:firstLine="560" w:firstLineChars="200"/>
        <w:rPr>
          <w:rFonts w:hint="eastAsia" w:asciiTheme="minorEastAsia" w:hAnsiTheme="minorEastAsia" w:eastAsiaTheme="minorEastAsia" w:cstheme="minorEastAsia"/>
          <w:kern w:val="3"/>
          <w:sz w:val="28"/>
          <w:szCs w:val="28"/>
        </w:rPr>
      </w:pPr>
      <w:r>
        <w:rPr>
          <w:rFonts w:hint="eastAsia" w:asciiTheme="minorEastAsia" w:hAnsiTheme="minorEastAsia" w:eastAsiaTheme="minorEastAsia" w:cstheme="minorEastAsia"/>
          <w:kern w:val="3"/>
          <w:sz w:val="28"/>
          <w:szCs w:val="28"/>
        </w:rPr>
        <w:t>服务方在提供服务和完成合同义务时，需严格遵守现行法律法规和国家药品监督管理局和其他监督机构所认可的相关管理规范和</w:t>
      </w:r>
      <w:r>
        <w:rPr>
          <w:rFonts w:hint="eastAsia" w:asciiTheme="minorEastAsia" w:hAnsiTheme="minorEastAsia" w:eastAsiaTheme="minorEastAsia" w:cstheme="minorEastAsia"/>
          <w:kern w:val="3"/>
          <w:sz w:val="28"/>
          <w:szCs w:val="28"/>
          <w:lang w:val="en-US" w:eastAsia="zh-CN"/>
        </w:rPr>
        <w:t>要求</w:t>
      </w:r>
      <w:r>
        <w:rPr>
          <w:rFonts w:hint="eastAsia" w:asciiTheme="minorEastAsia" w:hAnsiTheme="minorEastAsia" w:eastAsiaTheme="minorEastAsia" w:cstheme="minorEastAsia"/>
          <w:kern w:val="3"/>
          <w:sz w:val="28"/>
          <w:szCs w:val="28"/>
        </w:rPr>
        <w:t>的有关约定。</w:t>
      </w:r>
    </w:p>
    <w:p w14:paraId="4B0B9F0A">
      <w:pPr>
        <w:pStyle w:val="7"/>
        <w:numPr>
          <w:ilvl w:val="0"/>
          <w:numId w:val="1"/>
        </w:numPr>
        <w:tabs>
          <w:tab w:val="left" w:pos="-1440"/>
          <w:tab w:val="left" w:pos="-720"/>
        </w:tabs>
        <w:spacing w:line="360" w:lineRule="auto"/>
        <w:ind w:firstLineChars="0"/>
        <w:rPr>
          <w:rFonts w:hint="eastAsia" w:asciiTheme="minorEastAsia" w:hAnsiTheme="minorEastAsia" w:eastAsiaTheme="minorEastAsia" w:cstheme="minorEastAsia"/>
          <w:kern w:val="3"/>
          <w:sz w:val="28"/>
          <w:szCs w:val="28"/>
        </w:rPr>
      </w:pPr>
      <w:r>
        <w:rPr>
          <w:rFonts w:hint="eastAsia" w:asciiTheme="minorEastAsia" w:hAnsiTheme="minorEastAsia" w:eastAsiaTheme="minorEastAsia" w:cstheme="minorEastAsia"/>
          <w:kern w:val="3"/>
          <w:sz w:val="28"/>
          <w:szCs w:val="28"/>
        </w:rPr>
        <w:t>项目验收标准</w:t>
      </w:r>
    </w:p>
    <w:p w14:paraId="3F05F568">
      <w:pPr>
        <w:pStyle w:val="7"/>
        <w:numPr>
          <w:ilvl w:val="0"/>
          <w:numId w:val="0"/>
        </w:numPr>
        <w:tabs>
          <w:tab w:val="left" w:pos="-1440"/>
          <w:tab w:val="left" w:pos="-720"/>
        </w:tabs>
        <w:spacing w:line="360" w:lineRule="auto"/>
        <w:ind w:left="155" w:leftChars="0" w:firstLine="560" w:firstLineChars="200"/>
        <w:rPr>
          <w:sz w:val="24"/>
          <w:szCs w:val="24"/>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项目</w:t>
      </w:r>
      <w:r>
        <w:rPr>
          <w:rFonts w:hint="eastAsia" w:asciiTheme="minorEastAsia" w:hAnsiTheme="minorEastAsia" w:eastAsiaTheme="minorEastAsia" w:cstheme="minorEastAsia"/>
          <w:sz w:val="28"/>
          <w:szCs w:val="28"/>
        </w:rPr>
        <w:t>组”</w:t>
      </w:r>
      <w:r>
        <w:rPr>
          <w:rFonts w:hint="eastAsia" w:asciiTheme="minorEastAsia" w:hAnsiTheme="minorEastAsia" w:eastAsiaTheme="minorEastAsia" w:cstheme="minorEastAsia"/>
          <w:kern w:val="3"/>
          <w:sz w:val="28"/>
          <w:szCs w:val="28"/>
        </w:rPr>
        <w:t>将按照现行《药品注册管理办法》</w:t>
      </w:r>
      <w:r>
        <w:rPr>
          <w:rFonts w:hint="eastAsia" w:asciiTheme="minorEastAsia" w:hAnsiTheme="minorEastAsia" w:eastAsiaTheme="minorEastAsia" w:cstheme="minorEastAsia"/>
          <w:kern w:val="3"/>
          <w:sz w:val="28"/>
          <w:szCs w:val="28"/>
          <w:lang w:eastAsia="zh-CN"/>
        </w:rPr>
        <w:t>、</w:t>
      </w:r>
      <w:r>
        <w:rPr>
          <w:rFonts w:hint="eastAsia" w:asciiTheme="minorEastAsia" w:hAnsiTheme="minorEastAsia" w:eastAsiaTheme="minorEastAsia" w:cstheme="minorEastAsia"/>
          <w:kern w:val="3"/>
          <w:sz w:val="28"/>
          <w:szCs w:val="28"/>
        </w:rPr>
        <w:t>《药物临床试验质量管理规范》</w:t>
      </w:r>
      <w:r>
        <w:rPr>
          <w:rFonts w:hint="eastAsia" w:asciiTheme="minorEastAsia" w:hAnsiTheme="minorEastAsia" w:eastAsiaTheme="minorEastAsia" w:cstheme="minorEastAsia"/>
          <w:kern w:val="3"/>
          <w:sz w:val="28"/>
          <w:szCs w:val="28"/>
          <w:lang w:eastAsia="zh-CN"/>
        </w:rPr>
        <w:t>、</w:t>
      </w:r>
      <w:r>
        <w:rPr>
          <w:rFonts w:hint="eastAsia" w:asciiTheme="minorEastAsia" w:hAnsiTheme="minorEastAsia" w:eastAsiaTheme="minorEastAsia" w:cstheme="minorEastAsia"/>
          <w:kern w:val="3"/>
          <w:sz w:val="28"/>
          <w:szCs w:val="28"/>
        </w:rPr>
        <w:t>《中药注册分类及申报资料要求》</w:t>
      </w:r>
      <w:r>
        <w:rPr>
          <w:rFonts w:hint="eastAsia" w:asciiTheme="minorEastAsia" w:hAnsiTheme="minorEastAsia" w:eastAsiaTheme="minorEastAsia" w:cstheme="minorEastAsia"/>
          <w:kern w:val="3"/>
          <w:sz w:val="28"/>
          <w:szCs w:val="28"/>
          <w:lang w:val="en-US" w:eastAsia="zh-CN"/>
        </w:rPr>
        <w:t>等相关</w:t>
      </w:r>
      <w:r>
        <w:rPr>
          <w:rFonts w:hint="eastAsia" w:asciiTheme="minorEastAsia" w:hAnsiTheme="minorEastAsia" w:eastAsiaTheme="minorEastAsia" w:cstheme="minorEastAsia"/>
          <w:kern w:val="3"/>
          <w:sz w:val="28"/>
          <w:szCs w:val="28"/>
        </w:rPr>
        <w:t>技术指导原则，对服务方</w:t>
      </w:r>
      <w:r>
        <w:rPr>
          <w:rFonts w:hint="eastAsia" w:asciiTheme="minorEastAsia" w:hAnsiTheme="minorEastAsia" w:eastAsiaTheme="minorEastAsia" w:cstheme="minorEastAsia"/>
          <w:kern w:val="3"/>
          <w:sz w:val="28"/>
          <w:szCs w:val="28"/>
          <w:lang w:val="en-US" w:eastAsia="zh-CN"/>
        </w:rPr>
        <w:t>提交的材料</w:t>
      </w:r>
      <w:r>
        <w:rPr>
          <w:rFonts w:hint="eastAsia" w:asciiTheme="minorEastAsia" w:hAnsiTheme="minorEastAsia" w:eastAsiaTheme="minorEastAsia" w:cstheme="minorEastAsia"/>
          <w:kern w:val="3"/>
          <w:sz w:val="28"/>
          <w:szCs w:val="28"/>
        </w:rPr>
        <w:t>进行验收</w:t>
      </w:r>
      <w:r>
        <w:rPr>
          <w:rFonts w:hint="eastAsia" w:asciiTheme="minorEastAsia" w:hAnsiTheme="minorEastAsia" w:eastAsiaTheme="minorEastAsia" w:cstheme="minorEastAsia"/>
          <w:kern w:val="3"/>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811E8"/>
    <w:multiLevelType w:val="multilevel"/>
    <w:tmpl w:val="123811E8"/>
    <w:lvl w:ilvl="0" w:tentative="0">
      <w:start w:val="1"/>
      <w:numFmt w:val="decimal"/>
      <w:lvlText w:val="%1."/>
      <w:lvlJc w:val="left"/>
      <w:pPr>
        <w:ind w:left="575" w:hanging="420"/>
      </w:pPr>
      <w:rPr>
        <w:rFonts w:hint="eastAsia"/>
      </w:rPr>
    </w:lvl>
    <w:lvl w:ilvl="1" w:tentative="0">
      <w:start w:val="1"/>
      <w:numFmt w:val="lowerLetter"/>
      <w:lvlText w:val="%2)"/>
      <w:lvlJc w:val="left"/>
      <w:pPr>
        <w:ind w:left="995" w:hanging="420"/>
      </w:pPr>
    </w:lvl>
    <w:lvl w:ilvl="2" w:tentative="0">
      <w:start w:val="1"/>
      <w:numFmt w:val="lowerRoman"/>
      <w:lvlText w:val="%3."/>
      <w:lvlJc w:val="right"/>
      <w:pPr>
        <w:ind w:left="1415" w:hanging="420"/>
      </w:pPr>
    </w:lvl>
    <w:lvl w:ilvl="3" w:tentative="0">
      <w:start w:val="1"/>
      <w:numFmt w:val="decimal"/>
      <w:lvlText w:val="%4."/>
      <w:lvlJc w:val="left"/>
      <w:pPr>
        <w:ind w:left="1835" w:hanging="420"/>
      </w:pPr>
    </w:lvl>
    <w:lvl w:ilvl="4" w:tentative="0">
      <w:start w:val="1"/>
      <w:numFmt w:val="lowerLetter"/>
      <w:lvlText w:val="%5)"/>
      <w:lvlJc w:val="left"/>
      <w:pPr>
        <w:ind w:left="2255" w:hanging="420"/>
      </w:pPr>
    </w:lvl>
    <w:lvl w:ilvl="5" w:tentative="0">
      <w:start w:val="1"/>
      <w:numFmt w:val="lowerRoman"/>
      <w:lvlText w:val="%6."/>
      <w:lvlJc w:val="right"/>
      <w:pPr>
        <w:ind w:left="2675" w:hanging="420"/>
      </w:pPr>
    </w:lvl>
    <w:lvl w:ilvl="6" w:tentative="0">
      <w:start w:val="1"/>
      <w:numFmt w:val="decimal"/>
      <w:lvlText w:val="%7."/>
      <w:lvlJc w:val="left"/>
      <w:pPr>
        <w:ind w:left="3095" w:hanging="420"/>
      </w:pPr>
    </w:lvl>
    <w:lvl w:ilvl="7" w:tentative="0">
      <w:start w:val="1"/>
      <w:numFmt w:val="lowerLetter"/>
      <w:lvlText w:val="%8)"/>
      <w:lvlJc w:val="left"/>
      <w:pPr>
        <w:ind w:left="3515" w:hanging="420"/>
      </w:pPr>
    </w:lvl>
    <w:lvl w:ilvl="8" w:tentative="0">
      <w:start w:val="1"/>
      <w:numFmt w:val="lowerRoman"/>
      <w:lvlText w:val="%9."/>
      <w:lvlJc w:val="right"/>
      <w:pPr>
        <w:ind w:left="3935" w:hanging="420"/>
      </w:pPr>
    </w:lvl>
  </w:abstractNum>
  <w:abstractNum w:abstractNumId="1">
    <w:nsid w:val="3D203043"/>
    <w:multiLevelType w:val="multilevel"/>
    <w:tmpl w:val="3D203043"/>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OGRhYWNlZTdmNzQ5YmQ5NDI1YWE1YzJmNmI4N2YifQ=="/>
  </w:docVars>
  <w:rsids>
    <w:rsidRoot w:val="010D1000"/>
    <w:rsid w:val="00AB2741"/>
    <w:rsid w:val="010D1000"/>
    <w:rsid w:val="028C2AD7"/>
    <w:rsid w:val="15C3670A"/>
    <w:rsid w:val="17285513"/>
    <w:rsid w:val="1CE73EA1"/>
    <w:rsid w:val="290033B3"/>
    <w:rsid w:val="347F60F0"/>
    <w:rsid w:val="395A63D0"/>
    <w:rsid w:val="3AB413D1"/>
    <w:rsid w:val="40B8723F"/>
    <w:rsid w:val="44A45E8E"/>
    <w:rsid w:val="491767CE"/>
    <w:rsid w:val="4FDF015D"/>
    <w:rsid w:val="55E64329"/>
    <w:rsid w:val="5A2E5A67"/>
    <w:rsid w:val="5AD1162A"/>
    <w:rsid w:val="66F67805"/>
    <w:rsid w:val="6BC14A7E"/>
    <w:rsid w:val="70797A37"/>
    <w:rsid w:val="71881FAB"/>
    <w:rsid w:val="722E221A"/>
    <w:rsid w:val="77E72F6B"/>
    <w:rsid w:val="7F2E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453</Words>
  <Characters>453</Characters>
  <Lines>0</Lines>
  <Paragraphs>0</Paragraphs>
  <TotalTime>4</TotalTime>
  <ScaleCrop>false</ScaleCrop>
  <LinksUpToDate>false</LinksUpToDate>
  <CharactersWithSpaces>453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2024-08-23T09:11:00Z</dcterms:created>
  <dc:creator>Lili</dc:creator>
  <cp:lastModifiedBy>Lili</cp:lastModifiedBy>
  <dcterms:modified xsi:type="dcterms:W3CDTF">2024-09-04T04:04:54Z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1261D679C422436E9D2E19456AC2751E_11</vt:lpwstr>
  </property>
</Properties>
</file>