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47C437">
      <w:pPr>
        <w:pStyle w:val="2"/>
        <w:jc w:val="center"/>
        <w:rPr>
          <w:rFonts w:hint="eastAsia" w:ascii="仿宋" w:hAnsi="仿宋" w:eastAsia="仿宋"/>
          <w:sz w:val="40"/>
          <w:szCs w:val="40"/>
        </w:rPr>
      </w:pPr>
      <w:bookmarkStart w:id="0" w:name="_Toc174711830"/>
      <w:r>
        <w:rPr>
          <w:rFonts w:hint="eastAsia" w:ascii="仿宋" w:hAnsi="仿宋" w:eastAsia="仿宋"/>
          <w:sz w:val="40"/>
          <w:szCs w:val="40"/>
        </w:rPr>
        <w:t>华墨血透系统升级需求</w:t>
      </w:r>
    </w:p>
    <w:p w14:paraId="413F2DA0">
      <w:pPr>
        <w:pStyle w:val="2"/>
        <w:rPr>
          <w:rFonts w:hint="eastAsia" w:ascii="仿宋" w:hAnsi="仿宋" w:eastAsia="仿宋"/>
          <w:sz w:val="32"/>
        </w:rPr>
      </w:pPr>
      <w:r>
        <w:rPr>
          <w:rFonts w:hint="eastAsia" w:ascii="仿宋" w:hAnsi="仿宋" w:eastAsia="仿宋"/>
          <w:sz w:val="32"/>
        </w:rPr>
        <w:t>一、系统功能改造/升级</w:t>
      </w:r>
      <w:bookmarkEnd w:id="0"/>
    </w:p>
    <w:p w14:paraId="7950E7D8">
      <w:pPr>
        <w:spacing w:line="360" w:lineRule="auto"/>
        <w:ind w:firstLine="630" w:firstLineChars="300"/>
        <w:rPr>
          <w:rFonts w:hint="eastAsia" w:ascii="仿宋" w:hAnsi="仿宋" w:eastAsia="仿宋"/>
          <w:szCs w:val="21"/>
        </w:rPr>
      </w:pPr>
      <w:r>
        <w:rPr>
          <w:rFonts w:hint="eastAsia" w:ascii="仿宋" w:hAnsi="仿宋" w:eastAsia="仿宋"/>
          <w:szCs w:val="21"/>
        </w:rPr>
        <w:t>因医院电子病历评审、三甲复审、血液净化标准操作规程（2022版）及医院感染监测标准（2023版）及科室管理需要，对现有血透系统进行患者治疗前、中、后的工作流操作优化和数据管理互通进行升级改造。</w:t>
      </w:r>
    </w:p>
    <w:p w14:paraId="2FDB4EC4">
      <w:pPr>
        <w:spacing w:line="360" w:lineRule="auto"/>
        <w:rPr>
          <w:rFonts w:hint="eastAsia" w:ascii="仿宋" w:hAnsi="仿宋" w:eastAsia="仿宋"/>
          <w:b/>
          <w:bCs/>
          <w:szCs w:val="21"/>
        </w:rPr>
      </w:pPr>
      <w:r>
        <w:rPr>
          <w:rFonts w:hint="eastAsia" w:ascii="仿宋" w:hAnsi="仿宋" w:eastAsia="仿宋"/>
          <w:b/>
          <w:bCs/>
          <w:szCs w:val="21"/>
        </w:rPr>
        <w:t>建设目标如下：</w:t>
      </w:r>
    </w:p>
    <w:p w14:paraId="0B699471">
      <w:pPr>
        <w:spacing w:line="360" w:lineRule="auto"/>
        <w:rPr>
          <w:rFonts w:hint="eastAsia" w:ascii="仿宋" w:hAnsi="仿宋" w:eastAsia="仿宋"/>
          <w:szCs w:val="21"/>
        </w:rPr>
      </w:pPr>
      <w:r>
        <w:rPr>
          <w:rFonts w:hint="eastAsia" w:ascii="仿宋" w:hAnsi="仿宋" w:eastAsia="仿宋"/>
          <w:szCs w:val="21"/>
        </w:rPr>
        <w:t>(1)对现有业务流程进行梳理和规范化的目标</w:t>
      </w:r>
    </w:p>
    <w:p w14:paraId="6C70615B">
      <w:pPr>
        <w:spacing w:line="360" w:lineRule="auto"/>
        <w:ind w:left="120"/>
        <w:rPr>
          <w:rFonts w:hint="eastAsia" w:ascii="仿宋" w:hAnsi="仿宋" w:eastAsia="仿宋"/>
          <w:szCs w:val="21"/>
        </w:rPr>
      </w:pPr>
      <w:r>
        <w:rPr>
          <w:rFonts w:hint="eastAsia" w:ascii="仿宋" w:hAnsi="仿宋" w:eastAsia="仿宋"/>
          <w:szCs w:val="21"/>
        </w:rPr>
        <w:t>通过现在使用信息化系统升级，可以对现有业务流程不足之处进行补充，对整个透析流程管理来更大便利,治疗流程数据可实现自动采集和记录，相对传统手工方式，安全快捷可靠，极大降低医护人员的工作强度，提高工作率。构建强大的患者专科电子档案，为治疗提供全方位数据支撑，深入物资管理各个细节，安全可追溯。</w:t>
      </w:r>
    </w:p>
    <w:p w14:paraId="2E53C3A4">
      <w:pPr>
        <w:spacing w:line="360" w:lineRule="auto"/>
        <w:rPr>
          <w:rFonts w:hint="eastAsia" w:ascii="仿宋" w:hAnsi="仿宋" w:eastAsia="仿宋"/>
          <w:szCs w:val="21"/>
        </w:rPr>
      </w:pPr>
      <w:r>
        <w:rPr>
          <w:rFonts w:hint="eastAsia" w:ascii="仿宋" w:hAnsi="仿宋" w:eastAsia="仿宋"/>
          <w:szCs w:val="21"/>
        </w:rPr>
        <w:t xml:space="preserve">(2)对信息资源建设目标成果的应用说明 </w:t>
      </w:r>
    </w:p>
    <w:p w14:paraId="5E852D7D">
      <w:pPr>
        <w:spacing w:line="360" w:lineRule="auto"/>
        <w:rPr>
          <w:rFonts w:hint="eastAsia" w:ascii="仿宋" w:hAnsi="仿宋" w:eastAsia="仿宋"/>
          <w:szCs w:val="21"/>
        </w:rPr>
      </w:pPr>
      <w:r>
        <w:rPr>
          <w:rFonts w:hint="eastAsia" w:ascii="仿宋" w:hAnsi="仿宋" w:eastAsia="仿宋"/>
          <w:szCs w:val="21"/>
        </w:rPr>
        <w:t>血液透析智能管理信息系统升级应用之后，医护能在移动平板上进行操作整个流程，系统设计同时规范医护的操作，证据输出，减少医患纠纷，降低患者交叉感染风险。</w:t>
      </w:r>
    </w:p>
    <w:p w14:paraId="362EF61E">
      <w:pPr>
        <w:spacing w:line="360" w:lineRule="auto"/>
        <w:rPr>
          <w:rFonts w:hint="eastAsia" w:ascii="仿宋" w:hAnsi="仿宋" w:eastAsia="仿宋"/>
          <w:szCs w:val="21"/>
        </w:rPr>
      </w:pPr>
      <w:r>
        <w:rPr>
          <w:rFonts w:hint="eastAsia" w:ascii="仿宋" w:hAnsi="仿宋" w:eastAsia="仿宋"/>
          <w:szCs w:val="21"/>
        </w:rPr>
        <w:t xml:space="preserve">(3)改进后服务和提高效率的绩效目标 </w:t>
      </w:r>
    </w:p>
    <w:p w14:paraId="42A4B158">
      <w:pPr>
        <w:spacing w:line="360" w:lineRule="auto"/>
        <w:rPr>
          <w:rFonts w:hint="eastAsia" w:ascii="仿宋" w:hAnsi="仿宋" w:eastAsia="仿宋"/>
          <w:szCs w:val="21"/>
        </w:rPr>
      </w:pPr>
      <w:r>
        <w:rPr>
          <w:rFonts w:hint="eastAsia" w:ascii="仿宋" w:hAnsi="仿宋" w:eastAsia="仿宋"/>
          <w:szCs w:val="21"/>
        </w:rPr>
        <w:t xml:space="preserve">血液透析智能管理信息系统升级实现治疗管理流程的自动化，要能提升医护工作效率，同时填补科室管理漏洞，提升科室诊疗服务质量和工作效率，具体表现在： 降低科室人工成本，实现资源合理调配 提升科室医护整体水平，为患者带来更优质的治疗 提高患者满意度，口碑传递提升患者就诊获得感。 </w:t>
      </w:r>
    </w:p>
    <w:p w14:paraId="43344BA5">
      <w:pPr>
        <w:spacing w:line="360" w:lineRule="auto"/>
        <w:rPr>
          <w:rFonts w:hint="eastAsia" w:ascii="仿宋" w:hAnsi="仿宋" w:eastAsia="仿宋"/>
          <w:szCs w:val="21"/>
        </w:rPr>
      </w:pPr>
      <w:r>
        <w:rPr>
          <w:rFonts w:hint="eastAsia" w:ascii="仿宋" w:hAnsi="仿宋" w:eastAsia="仿宋"/>
          <w:szCs w:val="21"/>
        </w:rPr>
        <w:t xml:space="preserve">(4)科研数据快速提取，满足质控要求，科研数据支撑 </w:t>
      </w:r>
    </w:p>
    <w:p w14:paraId="3CFAB725">
      <w:pPr>
        <w:spacing w:line="360" w:lineRule="auto"/>
        <w:rPr>
          <w:rFonts w:hint="eastAsia" w:ascii="仿宋" w:hAnsi="仿宋" w:eastAsia="仿宋"/>
          <w:szCs w:val="21"/>
        </w:rPr>
      </w:pPr>
      <w:r>
        <w:rPr>
          <w:rFonts w:hint="eastAsia" w:ascii="仿宋" w:hAnsi="仿宋" w:eastAsia="仿宋"/>
          <w:szCs w:val="21"/>
        </w:rPr>
        <w:t>为保证目标实现所采取的完善业务和信息资源管理机制的措施，系统在实施和之后维护过程运用PDCA的方法，根据实际情况在不违反安全、简便、快捷的原则上进行改善。</w:t>
      </w:r>
    </w:p>
    <w:p w14:paraId="65D6888D">
      <w:pPr>
        <w:pStyle w:val="3"/>
        <w:rPr>
          <w:rFonts w:hint="eastAsia" w:ascii="仿宋" w:hAnsi="仿宋" w:eastAsia="仿宋"/>
          <w:sz w:val="28"/>
        </w:rPr>
      </w:pPr>
      <w:bookmarkStart w:id="1" w:name="_Toc174711831"/>
      <w:r>
        <w:rPr>
          <w:rFonts w:hint="eastAsia" w:ascii="仿宋" w:hAnsi="仿宋" w:eastAsia="仿宋"/>
          <w:sz w:val="28"/>
        </w:rPr>
        <w:t>1</w:t>
      </w:r>
      <w:r>
        <w:rPr>
          <w:rFonts w:ascii="仿宋" w:hAnsi="仿宋" w:eastAsia="仿宋"/>
          <w:sz w:val="28"/>
        </w:rPr>
        <w:t xml:space="preserve">.1 </w:t>
      </w:r>
      <w:r>
        <w:rPr>
          <w:rFonts w:hint="eastAsia" w:ascii="仿宋" w:hAnsi="仿宋" w:eastAsia="仿宋"/>
          <w:sz w:val="28"/>
        </w:rPr>
        <w:t>系统功能接口改造</w:t>
      </w:r>
      <w:bookmarkEnd w:id="1"/>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2567"/>
        <w:gridCol w:w="5233"/>
      </w:tblGrid>
      <w:tr w14:paraId="22640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424" w:type="pct"/>
            <w:shd w:val="clear" w:color="auto" w:fill="D8D8D8" w:themeFill="background1" w:themeFillShade="D9"/>
            <w:vAlign w:val="center"/>
          </w:tcPr>
          <w:p w14:paraId="5E566CD1">
            <w:pPr>
              <w:jc w:val="center"/>
              <w:rPr>
                <w:rFonts w:hint="eastAsia" w:ascii="仿宋" w:hAnsi="仿宋" w:eastAsia="仿宋"/>
                <w:b/>
                <w:kern w:val="0"/>
                <w:sz w:val="24"/>
              </w:rPr>
            </w:pPr>
            <w:r>
              <w:rPr>
                <w:rFonts w:hint="eastAsia" w:ascii="仿宋" w:hAnsi="仿宋" w:eastAsia="仿宋"/>
                <w:b/>
                <w:kern w:val="0"/>
                <w:sz w:val="24"/>
              </w:rPr>
              <w:t>序号</w:t>
            </w:r>
          </w:p>
        </w:tc>
        <w:tc>
          <w:tcPr>
            <w:tcW w:w="1506" w:type="pct"/>
            <w:shd w:val="clear" w:color="auto" w:fill="D8D8D8" w:themeFill="background1" w:themeFillShade="D9"/>
            <w:vAlign w:val="center"/>
          </w:tcPr>
          <w:p w14:paraId="349984FD">
            <w:pPr>
              <w:rPr>
                <w:rFonts w:hint="eastAsia" w:ascii="仿宋" w:hAnsi="仿宋" w:eastAsia="仿宋"/>
                <w:b/>
                <w:kern w:val="0"/>
                <w:sz w:val="24"/>
              </w:rPr>
            </w:pPr>
            <w:r>
              <w:rPr>
                <w:rFonts w:hint="eastAsia" w:ascii="仿宋" w:hAnsi="仿宋" w:eastAsia="仿宋"/>
                <w:b/>
                <w:kern w:val="0"/>
                <w:sz w:val="24"/>
              </w:rPr>
              <w:t>开发需求</w:t>
            </w:r>
          </w:p>
        </w:tc>
        <w:tc>
          <w:tcPr>
            <w:tcW w:w="3070" w:type="pct"/>
            <w:shd w:val="clear" w:color="auto" w:fill="D8D8D8" w:themeFill="background1" w:themeFillShade="D9"/>
            <w:vAlign w:val="center"/>
          </w:tcPr>
          <w:p w14:paraId="008FA971">
            <w:pPr>
              <w:jc w:val="center"/>
              <w:rPr>
                <w:rFonts w:hint="eastAsia" w:ascii="仿宋" w:hAnsi="仿宋" w:eastAsia="仿宋"/>
                <w:b/>
                <w:kern w:val="0"/>
                <w:sz w:val="24"/>
              </w:rPr>
            </w:pPr>
            <w:r>
              <w:rPr>
                <w:rFonts w:hint="eastAsia" w:ascii="仿宋" w:hAnsi="仿宋" w:eastAsia="仿宋"/>
                <w:b/>
                <w:kern w:val="0"/>
                <w:sz w:val="24"/>
              </w:rPr>
              <w:t>改造方式及涉及的模块</w:t>
            </w:r>
          </w:p>
        </w:tc>
      </w:tr>
      <w:tr w14:paraId="2CCAF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24" w:type="pct"/>
            <w:vAlign w:val="center"/>
          </w:tcPr>
          <w:p w14:paraId="730B9181">
            <w:pPr>
              <w:jc w:val="center"/>
              <w:rPr>
                <w:rFonts w:hint="eastAsia" w:ascii="仿宋" w:hAnsi="仿宋" w:eastAsia="仿宋"/>
                <w:b/>
                <w:kern w:val="0"/>
              </w:rPr>
            </w:pPr>
            <w:r>
              <w:rPr>
                <w:rFonts w:hint="eastAsia" w:ascii="仿宋" w:hAnsi="仿宋" w:eastAsia="仿宋"/>
                <w:b/>
                <w:kern w:val="0"/>
              </w:rPr>
              <w:t>1</w:t>
            </w:r>
          </w:p>
        </w:tc>
        <w:tc>
          <w:tcPr>
            <w:tcW w:w="1506" w:type="pct"/>
            <w:vAlign w:val="center"/>
          </w:tcPr>
          <w:p w14:paraId="1DDA0720">
            <w:pPr>
              <w:rPr>
                <w:rFonts w:hint="eastAsia" w:ascii="仿宋" w:hAnsi="仿宋" w:eastAsia="仿宋"/>
                <w:kern w:val="0"/>
              </w:rPr>
            </w:pPr>
            <w:r>
              <w:rPr>
                <w:rFonts w:hint="eastAsia" w:ascii="仿宋" w:hAnsi="仿宋" w:eastAsia="仿宋"/>
                <w:kern w:val="0"/>
              </w:rPr>
              <w:t>H</w:t>
            </w:r>
            <w:r>
              <w:rPr>
                <w:rFonts w:ascii="仿宋" w:hAnsi="仿宋" w:eastAsia="仿宋"/>
                <w:kern w:val="0"/>
              </w:rPr>
              <w:t>IS系统患者基本信息接口对接</w:t>
            </w:r>
          </w:p>
        </w:tc>
        <w:tc>
          <w:tcPr>
            <w:tcW w:w="3070" w:type="pct"/>
            <w:vAlign w:val="center"/>
          </w:tcPr>
          <w:p w14:paraId="50501F3B">
            <w:pPr>
              <w:rPr>
                <w:rFonts w:hint="eastAsia" w:ascii="仿宋" w:hAnsi="仿宋" w:eastAsia="仿宋"/>
                <w:kern w:val="0"/>
                <w:szCs w:val="21"/>
              </w:rPr>
            </w:pPr>
            <w:r>
              <w:rPr>
                <w:rFonts w:hint="eastAsia" w:ascii="仿宋" w:hAnsi="仿宋" w:eastAsia="仿宋"/>
                <w:kern w:val="0"/>
                <w:szCs w:val="21"/>
              </w:rPr>
              <w:t>根据H</w:t>
            </w:r>
            <w:r>
              <w:rPr>
                <w:rFonts w:ascii="仿宋" w:hAnsi="仿宋" w:eastAsia="仿宋"/>
                <w:kern w:val="0"/>
                <w:szCs w:val="21"/>
              </w:rPr>
              <w:t>IS系统</w:t>
            </w:r>
            <w:r>
              <w:rPr>
                <w:rFonts w:hint="eastAsia" w:ascii="仿宋" w:hAnsi="仿宋" w:eastAsia="仿宋"/>
                <w:kern w:val="0"/>
                <w:szCs w:val="21"/>
              </w:rPr>
              <w:t>门诊、住院患者对接，血透系统可以根据条件查询，选择相应数据导入血透，血透系统可修改维护其基本信息。</w:t>
            </w:r>
          </w:p>
        </w:tc>
      </w:tr>
      <w:tr w14:paraId="37322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24" w:type="pct"/>
            <w:vMerge w:val="restart"/>
            <w:vAlign w:val="center"/>
          </w:tcPr>
          <w:p w14:paraId="01185276">
            <w:pPr>
              <w:jc w:val="center"/>
              <w:rPr>
                <w:rFonts w:hint="eastAsia" w:ascii="仿宋" w:hAnsi="仿宋" w:eastAsia="仿宋"/>
                <w:b/>
                <w:kern w:val="0"/>
              </w:rPr>
            </w:pPr>
            <w:r>
              <w:rPr>
                <w:rFonts w:ascii="仿宋" w:hAnsi="仿宋" w:eastAsia="仿宋"/>
                <w:b/>
                <w:kern w:val="0"/>
              </w:rPr>
              <w:t>2</w:t>
            </w:r>
          </w:p>
        </w:tc>
        <w:tc>
          <w:tcPr>
            <w:tcW w:w="1506" w:type="pct"/>
            <w:vMerge w:val="restart"/>
            <w:vAlign w:val="center"/>
          </w:tcPr>
          <w:p w14:paraId="1D20174A">
            <w:pPr>
              <w:rPr>
                <w:rFonts w:hint="eastAsia" w:ascii="仿宋" w:hAnsi="仿宋" w:eastAsia="仿宋"/>
                <w:kern w:val="0"/>
              </w:rPr>
            </w:pPr>
            <w:r>
              <w:rPr>
                <w:rFonts w:ascii="仿宋" w:hAnsi="仿宋" w:eastAsia="仿宋"/>
                <w:kern w:val="0"/>
              </w:rPr>
              <w:t>HIS医嘱信息对接，</w:t>
            </w:r>
            <w:r>
              <w:rPr>
                <w:rFonts w:hint="eastAsia" w:ascii="仿宋" w:hAnsi="仿宋" w:eastAsia="仿宋"/>
                <w:kern w:val="0"/>
                <w:szCs w:val="21"/>
              </w:rPr>
              <w:t>根据现有系统情况（血透系统中无法收费）以及后期系统扩展情况（C</w:t>
            </w:r>
            <w:r>
              <w:rPr>
                <w:rFonts w:ascii="仿宋" w:hAnsi="仿宋" w:eastAsia="仿宋"/>
                <w:kern w:val="0"/>
                <w:szCs w:val="21"/>
              </w:rPr>
              <w:t>A</w:t>
            </w:r>
            <w:r>
              <w:rPr>
                <w:rFonts w:hint="eastAsia" w:ascii="仿宋" w:hAnsi="仿宋" w:eastAsia="仿宋"/>
                <w:kern w:val="0"/>
                <w:szCs w:val="21"/>
              </w:rPr>
              <w:t>认证、</w:t>
            </w:r>
            <w:r>
              <w:rPr>
                <w:rFonts w:hint="eastAsia" w:ascii="仿宋" w:hAnsi="仿宋" w:eastAsia="仿宋"/>
                <w:color w:val="FF0000"/>
                <w:kern w:val="0"/>
                <w:szCs w:val="21"/>
              </w:rPr>
              <w:t>质控系统接口</w:t>
            </w:r>
            <w:r>
              <w:rPr>
                <w:rFonts w:hint="eastAsia" w:ascii="仿宋" w:hAnsi="仿宋" w:eastAsia="仿宋"/>
                <w:kern w:val="0"/>
                <w:szCs w:val="21"/>
              </w:rPr>
              <w:t>等）</w:t>
            </w:r>
          </w:p>
        </w:tc>
        <w:tc>
          <w:tcPr>
            <w:tcW w:w="3070" w:type="pct"/>
            <w:vAlign w:val="center"/>
          </w:tcPr>
          <w:p w14:paraId="732A41FB">
            <w:pPr>
              <w:rPr>
                <w:rFonts w:hint="eastAsia" w:ascii="仿宋" w:hAnsi="仿宋" w:eastAsia="仿宋"/>
                <w:kern w:val="0"/>
                <w:szCs w:val="21"/>
              </w:rPr>
            </w:pPr>
            <w:r>
              <w:rPr>
                <w:rFonts w:hint="eastAsia" w:ascii="仿宋" w:hAnsi="仿宋" w:eastAsia="仿宋"/>
                <w:kern w:val="0"/>
                <w:szCs w:val="21"/>
              </w:rPr>
              <w:t>主要药品及耗材，具体范围需要根据临床对接确认。</w:t>
            </w:r>
          </w:p>
        </w:tc>
      </w:tr>
      <w:tr w14:paraId="73073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24" w:type="pct"/>
            <w:vMerge w:val="continue"/>
            <w:vAlign w:val="center"/>
          </w:tcPr>
          <w:p w14:paraId="19F00C88">
            <w:pPr>
              <w:jc w:val="center"/>
              <w:rPr>
                <w:rFonts w:hint="eastAsia" w:ascii="仿宋" w:hAnsi="仿宋" w:eastAsia="仿宋"/>
                <w:b/>
                <w:kern w:val="0"/>
              </w:rPr>
            </w:pPr>
          </w:p>
        </w:tc>
        <w:tc>
          <w:tcPr>
            <w:tcW w:w="1506" w:type="pct"/>
            <w:vMerge w:val="continue"/>
            <w:vAlign w:val="center"/>
          </w:tcPr>
          <w:p w14:paraId="291D7202">
            <w:pPr>
              <w:rPr>
                <w:rFonts w:hint="eastAsia" w:ascii="仿宋" w:hAnsi="仿宋" w:eastAsia="仿宋"/>
                <w:kern w:val="0"/>
              </w:rPr>
            </w:pPr>
          </w:p>
        </w:tc>
        <w:tc>
          <w:tcPr>
            <w:tcW w:w="3070" w:type="pct"/>
            <w:vAlign w:val="center"/>
          </w:tcPr>
          <w:p w14:paraId="69AB7DD5">
            <w:pPr>
              <w:rPr>
                <w:rFonts w:hint="eastAsia" w:ascii="仿宋" w:hAnsi="仿宋" w:eastAsia="仿宋"/>
                <w:kern w:val="0"/>
                <w:szCs w:val="21"/>
              </w:rPr>
            </w:pPr>
            <w:r>
              <w:rPr>
                <w:rFonts w:hint="eastAsia" w:ascii="仿宋" w:hAnsi="仿宋" w:eastAsia="仿宋"/>
                <w:kern w:val="0"/>
                <w:szCs w:val="21"/>
              </w:rPr>
              <w:t>药品及耗材等基础数据同步H</w:t>
            </w:r>
            <w:r>
              <w:rPr>
                <w:rFonts w:ascii="仿宋" w:hAnsi="仿宋" w:eastAsia="仿宋"/>
                <w:kern w:val="0"/>
                <w:szCs w:val="21"/>
              </w:rPr>
              <w:t>IS数据，血透系统不再进行基础数据维护，只能查看相关数据，不可删除。</w:t>
            </w:r>
          </w:p>
        </w:tc>
      </w:tr>
      <w:tr w14:paraId="7D553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24" w:type="pct"/>
            <w:vMerge w:val="continue"/>
            <w:vAlign w:val="center"/>
          </w:tcPr>
          <w:p w14:paraId="77AFB30D">
            <w:pPr>
              <w:jc w:val="center"/>
              <w:rPr>
                <w:rFonts w:hint="eastAsia" w:ascii="仿宋" w:hAnsi="仿宋" w:eastAsia="仿宋"/>
                <w:b/>
                <w:kern w:val="0"/>
              </w:rPr>
            </w:pPr>
          </w:p>
        </w:tc>
        <w:tc>
          <w:tcPr>
            <w:tcW w:w="1506" w:type="pct"/>
            <w:vMerge w:val="continue"/>
            <w:vAlign w:val="center"/>
          </w:tcPr>
          <w:p w14:paraId="2A7503D1">
            <w:pPr>
              <w:rPr>
                <w:rFonts w:hint="eastAsia" w:ascii="仿宋" w:hAnsi="仿宋" w:eastAsia="仿宋"/>
                <w:kern w:val="0"/>
              </w:rPr>
            </w:pPr>
          </w:p>
        </w:tc>
        <w:tc>
          <w:tcPr>
            <w:tcW w:w="3070" w:type="pct"/>
            <w:vAlign w:val="center"/>
          </w:tcPr>
          <w:p w14:paraId="662039C5">
            <w:pPr>
              <w:jc w:val="left"/>
              <w:rPr>
                <w:rFonts w:hint="eastAsia" w:ascii="仿宋" w:hAnsi="仿宋" w:eastAsia="仿宋"/>
                <w:kern w:val="0"/>
                <w:szCs w:val="21"/>
              </w:rPr>
            </w:pPr>
            <w:r>
              <w:rPr>
                <w:rFonts w:hint="eastAsia" w:ascii="仿宋" w:hAnsi="仿宋" w:eastAsia="仿宋"/>
                <w:kern w:val="0"/>
                <w:szCs w:val="21"/>
              </w:rPr>
              <w:t>确认是否血透病人规则（需院方确认）：门诊病人以挂号科室进行区分是否血透病人，且必须输入身份证号；住院病人待讨论。</w:t>
            </w:r>
          </w:p>
        </w:tc>
      </w:tr>
      <w:tr w14:paraId="3DD0C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24" w:type="pct"/>
            <w:vMerge w:val="continue"/>
            <w:vAlign w:val="center"/>
          </w:tcPr>
          <w:p w14:paraId="49AE09E2">
            <w:pPr>
              <w:jc w:val="center"/>
              <w:rPr>
                <w:rFonts w:hint="eastAsia" w:ascii="仿宋" w:hAnsi="仿宋" w:eastAsia="仿宋"/>
                <w:b/>
                <w:kern w:val="0"/>
              </w:rPr>
            </w:pPr>
          </w:p>
        </w:tc>
        <w:tc>
          <w:tcPr>
            <w:tcW w:w="1506" w:type="pct"/>
            <w:vMerge w:val="continue"/>
            <w:vAlign w:val="center"/>
          </w:tcPr>
          <w:p w14:paraId="34BE112C">
            <w:pPr>
              <w:rPr>
                <w:rFonts w:hint="eastAsia" w:ascii="仿宋" w:hAnsi="仿宋" w:eastAsia="仿宋"/>
                <w:kern w:val="0"/>
              </w:rPr>
            </w:pPr>
          </w:p>
        </w:tc>
        <w:tc>
          <w:tcPr>
            <w:tcW w:w="3070" w:type="pct"/>
            <w:vAlign w:val="center"/>
          </w:tcPr>
          <w:p w14:paraId="7AA5984D">
            <w:pPr>
              <w:rPr>
                <w:rFonts w:hint="eastAsia" w:ascii="仿宋" w:hAnsi="仿宋" w:eastAsia="仿宋"/>
                <w:kern w:val="0"/>
                <w:szCs w:val="21"/>
              </w:rPr>
            </w:pPr>
            <w:r>
              <w:rPr>
                <w:rFonts w:hint="eastAsia" w:ascii="仿宋" w:hAnsi="仿宋" w:eastAsia="仿宋"/>
                <w:kern w:val="0"/>
                <w:szCs w:val="21"/>
              </w:rPr>
              <w:t>医嘱信息从H</w:t>
            </w:r>
            <w:r>
              <w:rPr>
                <w:rFonts w:ascii="仿宋" w:hAnsi="仿宋" w:eastAsia="仿宋"/>
                <w:kern w:val="0"/>
                <w:szCs w:val="21"/>
              </w:rPr>
              <w:t>IS</w:t>
            </w:r>
            <w:r>
              <w:rPr>
                <w:rFonts w:hint="eastAsia" w:ascii="仿宋" w:hAnsi="仿宋" w:eastAsia="仿宋"/>
                <w:kern w:val="0"/>
                <w:szCs w:val="21"/>
              </w:rPr>
              <w:t>系统传入血透系统</w:t>
            </w:r>
            <w:r>
              <w:rPr>
                <w:rFonts w:hint="eastAsia" w:ascii="仿宋" w:hAnsi="仿宋" w:eastAsia="仿宋"/>
                <w:kern w:val="0"/>
              </w:rPr>
              <w:t>，</w:t>
            </w:r>
            <w:r>
              <w:rPr>
                <w:rFonts w:hint="eastAsia" w:ascii="仿宋" w:hAnsi="仿宋" w:eastAsia="仿宋"/>
                <w:kern w:val="0"/>
                <w:szCs w:val="21"/>
              </w:rPr>
              <w:t>血透系统根据传递的药品总量和频次等信息进行药品及耗材等收费项目的拆分（可将临时医嘱拆分成长期医嘱）。</w:t>
            </w:r>
          </w:p>
        </w:tc>
      </w:tr>
      <w:tr w14:paraId="78488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24" w:type="pct"/>
            <w:vMerge w:val="continue"/>
            <w:vAlign w:val="center"/>
          </w:tcPr>
          <w:p w14:paraId="0C9F0B22">
            <w:pPr>
              <w:jc w:val="center"/>
              <w:rPr>
                <w:rFonts w:hint="eastAsia" w:ascii="仿宋" w:hAnsi="仿宋" w:eastAsia="仿宋"/>
                <w:b/>
                <w:kern w:val="0"/>
              </w:rPr>
            </w:pPr>
          </w:p>
        </w:tc>
        <w:tc>
          <w:tcPr>
            <w:tcW w:w="1506" w:type="pct"/>
            <w:vMerge w:val="continue"/>
            <w:vAlign w:val="center"/>
          </w:tcPr>
          <w:p w14:paraId="4C7ACBF3">
            <w:pPr>
              <w:rPr>
                <w:rFonts w:hint="eastAsia" w:ascii="仿宋" w:hAnsi="仿宋" w:eastAsia="仿宋"/>
                <w:kern w:val="0"/>
              </w:rPr>
            </w:pPr>
          </w:p>
        </w:tc>
        <w:tc>
          <w:tcPr>
            <w:tcW w:w="3070" w:type="pct"/>
            <w:vAlign w:val="center"/>
          </w:tcPr>
          <w:p w14:paraId="1DEF16C0">
            <w:pPr>
              <w:rPr>
                <w:rFonts w:hint="eastAsia" w:ascii="仿宋" w:hAnsi="仿宋" w:eastAsia="仿宋"/>
                <w:kern w:val="0"/>
                <w:szCs w:val="21"/>
              </w:rPr>
            </w:pPr>
            <w:r>
              <w:rPr>
                <w:rFonts w:hint="eastAsia" w:ascii="仿宋" w:hAnsi="仿宋" w:eastAsia="仿宋"/>
                <w:kern w:val="0"/>
                <w:szCs w:val="21"/>
              </w:rPr>
              <w:t>涉及接口对接、血透系统PC端及移动端程序改造。</w:t>
            </w:r>
          </w:p>
        </w:tc>
      </w:tr>
      <w:tr w14:paraId="5D3EC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24" w:type="pct"/>
            <w:vMerge w:val="continue"/>
            <w:vAlign w:val="center"/>
          </w:tcPr>
          <w:p w14:paraId="113D84C9">
            <w:pPr>
              <w:jc w:val="center"/>
              <w:rPr>
                <w:rFonts w:hint="eastAsia" w:ascii="仿宋" w:hAnsi="仿宋" w:eastAsia="仿宋"/>
                <w:b/>
                <w:kern w:val="0"/>
              </w:rPr>
            </w:pPr>
          </w:p>
        </w:tc>
        <w:tc>
          <w:tcPr>
            <w:tcW w:w="1506" w:type="pct"/>
            <w:vMerge w:val="continue"/>
            <w:vAlign w:val="center"/>
          </w:tcPr>
          <w:p w14:paraId="001BD064">
            <w:pPr>
              <w:rPr>
                <w:rFonts w:hint="eastAsia" w:ascii="仿宋" w:hAnsi="仿宋" w:eastAsia="仿宋"/>
                <w:kern w:val="0"/>
              </w:rPr>
            </w:pPr>
          </w:p>
        </w:tc>
        <w:tc>
          <w:tcPr>
            <w:tcW w:w="3070" w:type="pct"/>
            <w:vAlign w:val="center"/>
          </w:tcPr>
          <w:p w14:paraId="461636BD">
            <w:pPr>
              <w:rPr>
                <w:rFonts w:hint="eastAsia" w:ascii="仿宋" w:hAnsi="仿宋" w:eastAsia="仿宋"/>
                <w:kern w:val="0"/>
              </w:rPr>
            </w:pPr>
            <w:r>
              <w:rPr>
                <w:rFonts w:hint="eastAsia" w:ascii="仿宋" w:hAnsi="仿宋" w:eastAsia="仿宋"/>
                <w:kern w:val="0"/>
                <w:szCs w:val="21"/>
              </w:rPr>
              <w:t>原血透系统中的血透治疗方案等非收费项目仍然在血透系统中开立。</w:t>
            </w:r>
          </w:p>
        </w:tc>
      </w:tr>
      <w:tr w14:paraId="03BAD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24" w:type="pct"/>
            <w:vMerge w:val="restart"/>
            <w:vAlign w:val="center"/>
          </w:tcPr>
          <w:p w14:paraId="4BD1BD3B">
            <w:pPr>
              <w:jc w:val="center"/>
              <w:rPr>
                <w:rFonts w:hint="eastAsia" w:ascii="仿宋" w:hAnsi="仿宋" w:eastAsia="仿宋"/>
                <w:b/>
                <w:kern w:val="0"/>
              </w:rPr>
            </w:pPr>
            <w:r>
              <w:rPr>
                <w:rFonts w:ascii="仿宋" w:hAnsi="仿宋" w:eastAsia="仿宋"/>
                <w:b/>
                <w:kern w:val="0"/>
              </w:rPr>
              <w:t>3</w:t>
            </w:r>
          </w:p>
        </w:tc>
        <w:tc>
          <w:tcPr>
            <w:tcW w:w="1506" w:type="pct"/>
            <w:vMerge w:val="restart"/>
            <w:vAlign w:val="center"/>
          </w:tcPr>
          <w:p w14:paraId="48556942">
            <w:pPr>
              <w:rPr>
                <w:rFonts w:hint="eastAsia" w:ascii="仿宋" w:hAnsi="仿宋" w:eastAsia="仿宋"/>
                <w:kern w:val="0"/>
              </w:rPr>
            </w:pPr>
            <w:r>
              <w:rPr>
                <w:rFonts w:ascii="仿宋" w:hAnsi="仿宋" w:eastAsia="仿宋"/>
                <w:kern w:val="0"/>
              </w:rPr>
              <w:t>检查</w:t>
            </w:r>
            <w:r>
              <w:rPr>
                <w:rFonts w:hint="eastAsia" w:ascii="仿宋" w:hAnsi="仿宋" w:eastAsia="仿宋"/>
                <w:kern w:val="0"/>
              </w:rPr>
              <w:t>（Pacs）、</w:t>
            </w:r>
            <w:r>
              <w:rPr>
                <w:rFonts w:ascii="仿宋" w:hAnsi="仿宋" w:eastAsia="仿宋"/>
                <w:kern w:val="0"/>
              </w:rPr>
              <w:t>检验</w:t>
            </w:r>
            <w:r>
              <w:rPr>
                <w:rFonts w:hint="eastAsia" w:ascii="仿宋" w:hAnsi="仿宋" w:eastAsia="仿宋"/>
                <w:kern w:val="0"/>
              </w:rPr>
              <w:t>（Lis）</w:t>
            </w:r>
            <w:r>
              <w:rPr>
                <w:rFonts w:ascii="仿宋" w:hAnsi="仿宋" w:eastAsia="仿宋"/>
                <w:kern w:val="0"/>
              </w:rPr>
              <w:t>接口数据对接</w:t>
            </w:r>
          </w:p>
        </w:tc>
        <w:tc>
          <w:tcPr>
            <w:tcW w:w="3070" w:type="pct"/>
            <w:vAlign w:val="center"/>
          </w:tcPr>
          <w:p w14:paraId="0FB3E73D">
            <w:pPr>
              <w:rPr>
                <w:rFonts w:hint="eastAsia" w:ascii="仿宋" w:hAnsi="仿宋" w:eastAsia="仿宋"/>
                <w:kern w:val="0"/>
                <w:szCs w:val="21"/>
              </w:rPr>
            </w:pPr>
            <w:r>
              <w:rPr>
                <w:rFonts w:hint="eastAsia" w:ascii="仿宋" w:hAnsi="仿宋" w:eastAsia="仿宋" w:cs="宋体"/>
                <w:color w:val="000000"/>
                <w:kern w:val="0"/>
                <w:szCs w:val="21"/>
              </w:rPr>
              <w:t>支持自动外部接口导入，确保数据的准确性，可通过接口对接读取对接系统的检查检验数据，满足医生对患者治疗诊断是的数据支撑，从而可进行评估患者的透析充分性以及透析指标达标情况分析</w:t>
            </w:r>
            <w:r>
              <w:rPr>
                <w:rFonts w:hint="eastAsia" w:ascii="仿宋" w:hAnsi="仿宋" w:eastAsia="仿宋"/>
                <w:kern w:val="0"/>
                <w:szCs w:val="21"/>
              </w:rPr>
              <w:t>。</w:t>
            </w:r>
          </w:p>
        </w:tc>
      </w:tr>
      <w:tr w14:paraId="6C15D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424" w:type="pct"/>
            <w:vMerge w:val="continue"/>
            <w:vAlign w:val="center"/>
          </w:tcPr>
          <w:p w14:paraId="31AF5786">
            <w:pPr>
              <w:jc w:val="center"/>
              <w:rPr>
                <w:rFonts w:hint="eastAsia" w:ascii="仿宋" w:hAnsi="仿宋" w:eastAsia="仿宋"/>
                <w:b/>
                <w:kern w:val="0"/>
              </w:rPr>
            </w:pPr>
          </w:p>
        </w:tc>
        <w:tc>
          <w:tcPr>
            <w:tcW w:w="1506" w:type="pct"/>
            <w:vMerge w:val="continue"/>
            <w:vAlign w:val="center"/>
          </w:tcPr>
          <w:p w14:paraId="2EBD6DA6">
            <w:pPr>
              <w:rPr>
                <w:rFonts w:hint="eastAsia" w:ascii="仿宋" w:hAnsi="仿宋" w:eastAsia="仿宋"/>
                <w:kern w:val="0"/>
              </w:rPr>
            </w:pPr>
          </w:p>
        </w:tc>
        <w:tc>
          <w:tcPr>
            <w:tcW w:w="3070" w:type="pct"/>
            <w:vAlign w:val="center"/>
          </w:tcPr>
          <w:p w14:paraId="34243519">
            <w:pPr>
              <w:rPr>
                <w:rFonts w:hint="eastAsia" w:ascii="仿宋" w:hAnsi="仿宋" w:eastAsia="仿宋"/>
                <w:kern w:val="0"/>
                <w:szCs w:val="21"/>
              </w:rPr>
            </w:pPr>
            <w:r>
              <w:rPr>
                <w:rFonts w:hint="eastAsia" w:ascii="仿宋" w:hAnsi="仿宋" w:eastAsia="仿宋" w:cs="宋体"/>
                <w:color w:val="000000"/>
                <w:kern w:val="0"/>
                <w:szCs w:val="21"/>
              </w:rPr>
              <w:t>提取患者的检查检验相关信息，并能设定患者检查检验提醒，从而满足医生对患者进行定期提醒。</w:t>
            </w:r>
          </w:p>
        </w:tc>
      </w:tr>
      <w:tr w14:paraId="50034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424" w:type="pct"/>
            <w:vMerge w:val="continue"/>
            <w:vAlign w:val="center"/>
          </w:tcPr>
          <w:p w14:paraId="1D0B47C5">
            <w:pPr>
              <w:jc w:val="center"/>
              <w:rPr>
                <w:rFonts w:hint="eastAsia" w:ascii="仿宋" w:hAnsi="仿宋" w:eastAsia="仿宋"/>
                <w:b/>
                <w:kern w:val="0"/>
              </w:rPr>
            </w:pPr>
          </w:p>
        </w:tc>
        <w:tc>
          <w:tcPr>
            <w:tcW w:w="1506" w:type="pct"/>
            <w:vMerge w:val="continue"/>
            <w:vAlign w:val="center"/>
          </w:tcPr>
          <w:p w14:paraId="54CD2203">
            <w:pPr>
              <w:rPr>
                <w:rFonts w:hint="eastAsia" w:ascii="仿宋" w:hAnsi="仿宋" w:eastAsia="仿宋"/>
                <w:kern w:val="0"/>
              </w:rPr>
            </w:pPr>
          </w:p>
        </w:tc>
        <w:tc>
          <w:tcPr>
            <w:tcW w:w="3070" w:type="pct"/>
            <w:vAlign w:val="center"/>
          </w:tcPr>
          <w:p w14:paraId="5C9EB7F0">
            <w:pPr>
              <w:rPr>
                <w:rFonts w:hint="eastAsia" w:ascii="仿宋" w:hAnsi="仿宋" w:eastAsia="仿宋"/>
                <w:kern w:val="0"/>
                <w:szCs w:val="21"/>
              </w:rPr>
            </w:pPr>
            <w:r>
              <w:rPr>
                <w:rFonts w:hint="eastAsia" w:ascii="仿宋" w:hAnsi="仿宋" w:eastAsia="仿宋" w:cs="宋体"/>
                <w:color w:val="000000"/>
                <w:kern w:val="0"/>
                <w:szCs w:val="21"/>
              </w:rPr>
              <w:t>统计自然年每个月血透室整体透析质量，根据透析前后的检查结果、透析记录单的内容和透析质量公式算出常用透析质量监控指标全方位质量控制；可以方便迅速查看该月所有患者透析质量。</w:t>
            </w:r>
          </w:p>
        </w:tc>
      </w:tr>
      <w:tr w14:paraId="35449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 w:hRule="atLeast"/>
        </w:trPr>
        <w:tc>
          <w:tcPr>
            <w:tcW w:w="424" w:type="pct"/>
            <w:vMerge w:val="continue"/>
            <w:vAlign w:val="center"/>
          </w:tcPr>
          <w:p w14:paraId="29A538EC">
            <w:pPr>
              <w:jc w:val="center"/>
              <w:rPr>
                <w:rFonts w:hint="eastAsia" w:ascii="仿宋" w:hAnsi="仿宋" w:eastAsia="仿宋"/>
                <w:b/>
                <w:kern w:val="0"/>
              </w:rPr>
            </w:pPr>
          </w:p>
        </w:tc>
        <w:tc>
          <w:tcPr>
            <w:tcW w:w="1506" w:type="pct"/>
            <w:vMerge w:val="continue"/>
            <w:vAlign w:val="center"/>
          </w:tcPr>
          <w:p w14:paraId="42858C47">
            <w:pPr>
              <w:rPr>
                <w:rFonts w:hint="eastAsia" w:ascii="仿宋" w:hAnsi="仿宋" w:eastAsia="仿宋"/>
                <w:kern w:val="0"/>
              </w:rPr>
            </w:pPr>
          </w:p>
        </w:tc>
        <w:tc>
          <w:tcPr>
            <w:tcW w:w="3070" w:type="pct"/>
            <w:vAlign w:val="center"/>
          </w:tcPr>
          <w:p w14:paraId="186351C4">
            <w:pPr>
              <w:rPr>
                <w:rFonts w:hint="eastAsia" w:ascii="仿宋" w:hAnsi="仿宋" w:eastAsia="仿宋"/>
                <w:kern w:val="0"/>
              </w:rPr>
            </w:pPr>
            <w:r>
              <w:rPr>
                <w:rFonts w:hint="eastAsia" w:ascii="仿宋" w:hAnsi="仿宋" w:eastAsia="仿宋"/>
                <w:kern w:val="0"/>
              </w:rPr>
              <w:t>涉及接口对接、血透系统PC端及移动端程序改造。</w:t>
            </w:r>
          </w:p>
        </w:tc>
      </w:tr>
      <w:tr w14:paraId="43537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424" w:type="pct"/>
            <w:vMerge w:val="continue"/>
            <w:vAlign w:val="center"/>
          </w:tcPr>
          <w:p w14:paraId="23FF188D">
            <w:pPr>
              <w:jc w:val="center"/>
              <w:rPr>
                <w:rFonts w:hint="eastAsia" w:ascii="仿宋" w:hAnsi="仿宋" w:eastAsia="仿宋"/>
                <w:b/>
                <w:kern w:val="0"/>
              </w:rPr>
            </w:pPr>
          </w:p>
        </w:tc>
        <w:tc>
          <w:tcPr>
            <w:tcW w:w="1506" w:type="pct"/>
            <w:vMerge w:val="continue"/>
            <w:vAlign w:val="center"/>
          </w:tcPr>
          <w:p w14:paraId="0C5DA67A">
            <w:pPr>
              <w:rPr>
                <w:rFonts w:hint="eastAsia" w:ascii="仿宋" w:hAnsi="仿宋" w:eastAsia="仿宋"/>
                <w:kern w:val="0"/>
              </w:rPr>
            </w:pPr>
          </w:p>
        </w:tc>
        <w:tc>
          <w:tcPr>
            <w:tcW w:w="3070" w:type="pct"/>
            <w:vAlign w:val="center"/>
          </w:tcPr>
          <w:p w14:paraId="7FC85435">
            <w:pPr>
              <w:rPr>
                <w:rFonts w:hint="eastAsia" w:ascii="仿宋" w:hAnsi="仿宋" w:eastAsia="仿宋"/>
                <w:kern w:val="0"/>
              </w:rPr>
            </w:pPr>
            <w:r>
              <w:rPr>
                <w:rFonts w:hint="eastAsia" w:ascii="仿宋" w:hAnsi="仿宋" w:eastAsia="仿宋"/>
                <w:kern w:val="0"/>
              </w:rPr>
              <w:t>全国血液净化登记系统数据上报</w:t>
            </w:r>
          </w:p>
        </w:tc>
      </w:tr>
      <w:tr w14:paraId="0774B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424" w:type="pct"/>
            <w:vAlign w:val="center"/>
          </w:tcPr>
          <w:p w14:paraId="740198EC">
            <w:pPr>
              <w:jc w:val="center"/>
              <w:rPr>
                <w:rFonts w:hint="eastAsia" w:ascii="仿宋" w:hAnsi="仿宋" w:eastAsia="仿宋"/>
                <w:b/>
                <w:kern w:val="0"/>
              </w:rPr>
            </w:pPr>
            <w:r>
              <w:rPr>
                <w:rFonts w:ascii="仿宋" w:hAnsi="仿宋" w:eastAsia="仿宋"/>
                <w:b/>
                <w:kern w:val="0"/>
              </w:rPr>
              <w:t>4</w:t>
            </w:r>
          </w:p>
        </w:tc>
        <w:tc>
          <w:tcPr>
            <w:tcW w:w="1506" w:type="pct"/>
            <w:vAlign w:val="center"/>
          </w:tcPr>
          <w:p w14:paraId="7C5478A3">
            <w:pPr>
              <w:rPr>
                <w:rFonts w:hint="eastAsia" w:ascii="仿宋" w:hAnsi="仿宋" w:eastAsia="仿宋"/>
                <w:kern w:val="0"/>
              </w:rPr>
            </w:pPr>
            <w:r>
              <w:rPr>
                <w:rFonts w:ascii="仿宋" w:hAnsi="仿宋" w:eastAsia="仿宋"/>
                <w:kern w:val="0"/>
              </w:rPr>
              <w:t>质控上报</w:t>
            </w:r>
            <w:r>
              <w:rPr>
                <w:rFonts w:hint="eastAsia" w:ascii="仿宋" w:hAnsi="仿宋" w:eastAsia="仿宋"/>
                <w:kern w:val="0"/>
              </w:rPr>
              <w:t>接口</w:t>
            </w:r>
          </w:p>
        </w:tc>
        <w:tc>
          <w:tcPr>
            <w:tcW w:w="3070" w:type="pct"/>
            <w:vAlign w:val="center"/>
          </w:tcPr>
          <w:p w14:paraId="4FA4FC6D">
            <w:pPr>
              <w:rPr>
                <w:rFonts w:hint="eastAsia" w:ascii="仿宋" w:hAnsi="仿宋" w:eastAsia="仿宋"/>
                <w:kern w:val="0"/>
              </w:rPr>
            </w:pPr>
            <w:r>
              <w:rPr>
                <w:rFonts w:hint="eastAsia" w:ascii="仿宋" w:hAnsi="仿宋" w:eastAsia="仿宋"/>
                <w:color w:val="FF0000"/>
                <w:kern w:val="0"/>
              </w:rPr>
              <w:t>因2024年国家卫健委血透管理系统平台大升级，上报质控数据需另外单独开发。</w:t>
            </w:r>
          </w:p>
        </w:tc>
      </w:tr>
    </w:tbl>
    <w:p w14:paraId="2E53C040">
      <w:pPr>
        <w:pStyle w:val="4"/>
        <w:rPr>
          <w:rFonts w:hint="eastAsia" w:ascii="仿宋" w:hAnsi="仿宋" w:eastAsia="仿宋"/>
          <w:sz w:val="28"/>
          <w:szCs w:val="24"/>
        </w:rPr>
      </w:pPr>
      <w:bookmarkStart w:id="2" w:name="_Toc174711833"/>
      <w:r>
        <w:rPr>
          <w:rFonts w:hint="eastAsia" w:ascii="仿宋" w:hAnsi="仿宋" w:eastAsia="仿宋"/>
          <w:sz w:val="28"/>
          <w:szCs w:val="24"/>
        </w:rPr>
        <w:t>1</w:t>
      </w:r>
      <w:r>
        <w:rPr>
          <w:rFonts w:ascii="仿宋" w:hAnsi="仿宋" w:eastAsia="仿宋"/>
          <w:sz w:val="28"/>
          <w:szCs w:val="24"/>
        </w:rPr>
        <w:t xml:space="preserve">.2 </w:t>
      </w:r>
      <w:r>
        <w:rPr>
          <w:rFonts w:hint="eastAsia" w:ascii="仿宋" w:hAnsi="仿宋" w:eastAsia="仿宋"/>
          <w:sz w:val="28"/>
          <w:szCs w:val="24"/>
        </w:rPr>
        <w:t>新增功能需求描述</w:t>
      </w:r>
      <w:bookmarkEnd w:id="2"/>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1709"/>
        <w:gridCol w:w="6115"/>
      </w:tblGrid>
      <w:tr w14:paraId="73615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383" w:type="pct"/>
            <w:shd w:val="clear" w:color="auto" w:fill="D8D8D8"/>
            <w:noWrap/>
            <w:vAlign w:val="center"/>
          </w:tcPr>
          <w:p w14:paraId="5E0323FA">
            <w:pPr>
              <w:widowControl/>
              <w:jc w:val="center"/>
              <w:rPr>
                <w:rFonts w:hint="eastAsia" w:ascii="仿宋" w:hAnsi="仿宋" w:eastAsia="仿宋" w:cs="宋体"/>
                <w:b/>
                <w:bCs/>
                <w:kern w:val="0"/>
                <w:sz w:val="24"/>
                <w:szCs w:val="24"/>
              </w:rPr>
            </w:pPr>
            <w:r>
              <w:rPr>
                <w:rFonts w:hint="eastAsia" w:ascii="仿宋" w:hAnsi="仿宋" w:eastAsia="仿宋" w:cs="宋体"/>
                <w:b/>
                <w:bCs/>
                <w:kern w:val="0"/>
                <w:sz w:val="24"/>
                <w:szCs w:val="24"/>
              </w:rPr>
              <w:t>序号</w:t>
            </w:r>
          </w:p>
        </w:tc>
        <w:tc>
          <w:tcPr>
            <w:tcW w:w="1016" w:type="pct"/>
            <w:shd w:val="clear" w:color="auto" w:fill="D8D8D8"/>
            <w:noWrap/>
            <w:vAlign w:val="center"/>
          </w:tcPr>
          <w:p w14:paraId="398807A9">
            <w:pPr>
              <w:widowControl/>
              <w:jc w:val="center"/>
              <w:rPr>
                <w:rFonts w:hint="eastAsia" w:ascii="仿宋" w:hAnsi="仿宋" w:eastAsia="仿宋" w:cs="宋体"/>
                <w:b/>
                <w:bCs/>
                <w:kern w:val="0"/>
                <w:sz w:val="24"/>
                <w:szCs w:val="24"/>
              </w:rPr>
            </w:pPr>
            <w:r>
              <w:rPr>
                <w:rFonts w:hint="eastAsia" w:ascii="仿宋" w:hAnsi="仿宋" w:eastAsia="仿宋" w:cs="宋体"/>
                <w:b/>
                <w:bCs/>
                <w:kern w:val="0"/>
                <w:sz w:val="24"/>
                <w:szCs w:val="24"/>
              </w:rPr>
              <w:t>新增模块</w:t>
            </w:r>
          </w:p>
        </w:tc>
        <w:tc>
          <w:tcPr>
            <w:tcW w:w="3601" w:type="pct"/>
            <w:shd w:val="clear" w:color="auto" w:fill="D8D8D8"/>
            <w:vAlign w:val="center"/>
          </w:tcPr>
          <w:p w14:paraId="329AB011">
            <w:pPr>
              <w:widowControl/>
              <w:jc w:val="center"/>
              <w:rPr>
                <w:rFonts w:hint="eastAsia" w:ascii="仿宋" w:hAnsi="仿宋" w:eastAsia="仿宋" w:cs="宋体"/>
                <w:b/>
                <w:bCs/>
                <w:kern w:val="0"/>
                <w:sz w:val="24"/>
                <w:szCs w:val="24"/>
              </w:rPr>
            </w:pPr>
            <w:r>
              <w:rPr>
                <w:rFonts w:hint="eastAsia" w:ascii="仿宋" w:hAnsi="仿宋" w:eastAsia="仿宋" w:cs="宋体"/>
                <w:b/>
                <w:bCs/>
                <w:kern w:val="0"/>
                <w:sz w:val="24"/>
                <w:szCs w:val="24"/>
              </w:rPr>
              <w:t>功能描述</w:t>
            </w:r>
          </w:p>
        </w:tc>
      </w:tr>
      <w:tr w14:paraId="7724F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383" w:type="pct"/>
            <w:noWrap/>
            <w:vAlign w:val="center"/>
          </w:tcPr>
          <w:p w14:paraId="781C69E6">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1</w:t>
            </w:r>
          </w:p>
        </w:tc>
        <w:tc>
          <w:tcPr>
            <w:tcW w:w="1016" w:type="pct"/>
            <w:noWrap/>
            <w:vAlign w:val="center"/>
          </w:tcPr>
          <w:p w14:paraId="75178EAB">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标签管理</w:t>
            </w:r>
          </w:p>
        </w:tc>
        <w:tc>
          <w:tcPr>
            <w:tcW w:w="3601" w:type="pct"/>
            <w:vAlign w:val="center"/>
          </w:tcPr>
          <w:p w14:paraId="23C9288A">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新增患者标签管理模块，可自定义配置标签，可在患者登记时进行患者标签标注，实现样本化科学研究。</w:t>
            </w:r>
          </w:p>
        </w:tc>
      </w:tr>
      <w:tr w14:paraId="1B9FC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383" w:type="pct"/>
            <w:noWrap/>
            <w:vAlign w:val="center"/>
          </w:tcPr>
          <w:p w14:paraId="603F3F07">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2</w:t>
            </w:r>
          </w:p>
        </w:tc>
        <w:tc>
          <w:tcPr>
            <w:tcW w:w="1016" w:type="pct"/>
            <w:noWrap/>
            <w:vAlign w:val="center"/>
          </w:tcPr>
          <w:p w14:paraId="7561E7F3">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患者体征管理</w:t>
            </w:r>
          </w:p>
        </w:tc>
        <w:tc>
          <w:tcPr>
            <w:tcW w:w="3601" w:type="pct"/>
            <w:vAlign w:val="center"/>
          </w:tcPr>
          <w:p w14:paraId="480C5182">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可设立患者基本体征，联动透析治疗过程中的监测数据进行体征报警提醒。</w:t>
            </w:r>
          </w:p>
        </w:tc>
      </w:tr>
      <w:tr w14:paraId="043D4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383" w:type="pct"/>
            <w:noWrap/>
            <w:vAlign w:val="center"/>
          </w:tcPr>
          <w:p w14:paraId="5BD64CFC">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3</w:t>
            </w:r>
          </w:p>
        </w:tc>
        <w:tc>
          <w:tcPr>
            <w:tcW w:w="1016" w:type="pct"/>
            <w:noWrap/>
            <w:vAlign w:val="center"/>
          </w:tcPr>
          <w:p w14:paraId="47543809">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首页流程</w:t>
            </w:r>
          </w:p>
        </w:tc>
        <w:tc>
          <w:tcPr>
            <w:tcW w:w="3601" w:type="pct"/>
            <w:vAlign w:val="center"/>
          </w:tcPr>
          <w:p w14:paraId="04F69EF8">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患者首页新增批量管理模块，医护可批量执行流程，并可以在首页进行医护交班及标签查询。</w:t>
            </w:r>
          </w:p>
        </w:tc>
      </w:tr>
      <w:tr w14:paraId="1EA69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383" w:type="pct"/>
            <w:noWrap/>
            <w:vAlign w:val="center"/>
          </w:tcPr>
          <w:p w14:paraId="3CE30EE2">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4</w:t>
            </w:r>
          </w:p>
        </w:tc>
        <w:tc>
          <w:tcPr>
            <w:tcW w:w="1016" w:type="pct"/>
            <w:noWrap/>
            <w:vAlign w:val="center"/>
          </w:tcPr>
          <w:p w14:paraId="6DBED8E1">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班次调整</w:t>
            </w:r>
          </w:p>
        </w:tc>
        <w:tc>
          <w:tcPr>
            <w:tcW w:w="3601" w:type="pct"/>
            <w:vAlign w:val="center"/>
          </w:tcPr>
          <w:p w14:paraId="4D931557">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在患者透析前，可对临时变换的患者进行班次调整。</w:t>
            </w:r>
          </w:p>
        </w:tc>
      </w:tr>
      <w:tr w14:paraId="26D66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383" w:type="pct"/>
            <w:noWrap/>
            <w:vAlign w:val="center"/>
          </w:tcPr>
          <w:p w14:paraId="76F446E8">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5</w:t>
            </w:r>
          </w:p>
        </w:tc>
        <w:tc>
          <w:tcPr>
            <w:tcW w:w="1016" w:type="pct"/>
            <w:noWrap/>
            <w:vAlign w:val="center"/>
          </w:tcPr>
          <w:p w14:paraId="14513B54">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检查项目异常</w:t>
            </w:r>
          </w:p>
        </w:tc>
        <w:tc>
          <w:tcPr>
            <w:tcW w:w="3601" w:type="pct"/>
            <w:vAlign w:val="center"/>
          </w:tcPr>
          <w:p w14:paraId="0B5DC189">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更加患者检查检验结果，可标注患者异常项目，方便医护提醒及关注。</w:t>
            </w:r>
          </w:p>
        </w:tc>
      </w:tr>
      <w:tr w14:paraId="2F288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383" w:type="pct"/>
            <w:noWrap/>
            <w:vAlign w:val="center"/>
          </w:tcPr>
          <w:p w14:paraId="0ADB79D8">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6</w:t>
            </w:r>
          </w:p>
        </w:tc>
        <w:tc>
          <w:tcPr>
            <w:tcW w:w="1016" w:type="pct"/>
            <w:noWrap/>
            <w:vAlign w:val="center"/>
          </w:tcPr>
          <w:p w14:paraId="20DDFFAE">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检查检验提醒</w:t>
            </w:r>
          </w:p>
        </w:tc>
        <w:tc>
          <w:tcPr>
            <w:tcW w:w="3601" w:type="pct"/>
            <w:vAlign w:val="center"/>
          </w:tcPr>
          <w:p w14:paraId="7FA67020">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新增检查检验提醒模块，根据患者情况，对患者的检查检验项目进行配置并做提醒设置，及时提醒医护提醒患者检查检验。</w:t>
            </w:r>
          </w:p>
        </w:tc>
      </w:tr>
      <w:tr w14:paraId="18038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383" w:type="pct"/>
            <w:noWrap/>
            <w:vAlign w:val="center"/>
          </w:tcPr>
          <w:p w14:paraId="417C0AA9">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7</w:t>
            </w:r>
          </w:p>
        </w:tc>
        <w:tc>
          <w:tcPr>
            <w:tcW w:w="1016" w:type="pct"/>
            <w:noWrap/>
            <w:vAlign w:val="center"/>
          </w:tcPr>
          <w:p w14:paraId="4EB1BD7A">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医护排班管理</w:t>
            </w:r>
          </w:p>
        </w:tc>
        <w:tc>
          <w:tcPr>
            <w:tcW w:w="3601" w:type="pct"/>
            <w:vAlign w:val="center"/>
          </w:tcPr>
          <w:p w14:paraId="13BEC11F">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新增医护排班管理模块，可对医护进行排班并根据患者排班区域进行区域患者分配，配合交班看板可记录医护工作记录。</w:t>
            </w:r>
          </w:p>
        </w:tc>
      </w:tr>
      <w:tr w14:paraId="5B872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383" w:type="pct"/>
            <w:noWrap/>
            <w:vAlign w:val="center"/>
          </w:tcPr>
          <w:p w14:paraId="5A5AE7B7">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8</w:t>
            </w:r>
          </w:p>
        </w:tc>
        <w:tc>
          <w:tcPr>
            <w:tcW w:w="1016" w:type="pct"/>
            <w:noWrap/>
            <w:vAlign w:val="center"/>
          </w:tcPr>
          <w:p w14:paraId="6C78403A">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透前准备</w:t>
            </w:r>
          </w:p>
        </w:tc>
        <w:tc>
          <w:tcPr>
            <w:tcW w:w="3601" w:type="pct"/>
            <w:vAlign w:val="center"/>
          </w:tcPr>
          <w:p w14:paraId="5C44EEB9">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新增透前准备模块，根据患者的排班情况，可显示当日透析患者透前需要的药品耗材等信息，并进行今日汇总统计，方便医护人员核对信息。</w:t>
            </w:r>
          </w:p>
        </w:tc>
      </w:tr>
      <w:tr w14:paraId="16FEA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383" w:type="pct"/>
            <w:noWrap/>
            <w:vAlign w:val="center"/>
          </w:tcPr>
          <w:p w14:paraId="69F97A6C">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9</w:t>
            </w:r>
          </w:p>
        </w:tc>
        <w:tc>
          <w:tcPr>
            <w:tcW w:w="1016" w:type="pct"/>
            <w:noWrap/>
            <w:vAlign w:val="center"/>
          </w:tcPr>
          <w:p w14:paraId="22DA64F7">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医嘱组套</w:t>
            </w:r>
          </w:p>
        </w:tc>
        <w:tc>
          <w:tcPr>
            <w:tcW w:w="3601" w:type="pct"/>
            <w:vAlign w:val="center"/>
          </w:tcPr>
          <w:p w14:paraId="2F602881">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新增医嘱组套管理，可根据医院要求，或者医生开立医嘱要求进行医嘱组套开立，并在透析流程过程中进行组套拆分的联动扣减。</w:t>
            </w:r>
          </w:p>
        </w:tc>
      </w:tr>
      <w:tr w14:paraId="68B77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383" w:type="pct"/>
            <w:noWrap/>
            <w:vAlign w:val="center"/>
          </w:tcPr>
          <w:p w14:paraId="439A35BD">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10</w:t>
            </w:r>
          </w:p>
        </w:tc>
        <w:tc>
          <w:tcPr>
            <w:tcW w:w="1016" w:type="pct"/>
            <w:noWrap/>
            <w:vAlign w:val="center"/>
          </w:tcPr>
          <w:p w14:paraId="0E0C5AEC">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透析频率</w:t>
            </w:r>
          </w:p>
        </w:tc>
        <w:tc>
          <w:tcPr>
            <w:tcW w:w="3601" w:type="pct"/>
            <w:vAlign w:val="center"/>
          </w:tcPr>
          <w:p w14:paraId="0B08B940">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新增患者透析频率统计管理，方便医护的药品核对及排版统计管理。</w:t>
            </w:r>
          </w:p>
        </w:tc>
      </w:tr>
      <w:tr w14:paraId="4B679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383" w:type="pct"/>
            <w:noWrap/>
            <w:vAlign w:val="center"/>
          </w:tcPr>
          <w:p w14:paraId="6089ACD0">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11</w:t>
            </w:r>
          </w:p>
        </w:tc>
        <w:tc>
          <w:tcPr>
            <w:tcW w:w="1016" w:type="pct"/>
            <w:noWrap/>
            <w:vAlign w:val="center"/>
          </w:tcPr>
          <w:p w14:paraId="1CB790B0">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批量打印</w:t>
            </w:r>
          </w:p>
        </w:tc>
        <w:tc>
          <w:tcPr>
            <w:tcW w:w="3601" w:type="pct"/>
            <w:vAlign w:val="center"/>
          </w:tcPr>
          <w:p w14:paraId="493683B5">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新增批量打印功能，对患者透析记录单可以一选择批量打印同一患者不同日期或同一日期不同患者。</w:t>
            </w:r>
          </w:p>
        </w:tc>
      </w:tr>
      <w:tr w14:paraId="75EE7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383" w:type="pct"/>
            <w:noWrap/>
            <w:vAlign w:val="center"/>
          </w:tcPr>
          <w:p w14:paraId="5F9023F9">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12</w:t>
            </w:r>
          </w:p>
        </w:tc>
        <w:tc>
          <w:tcPr>
            <w:tcW w:w="1016" w:type="pct"/>
            <w:noWrap/>
            <w:vAlign w:val="center"/>
          </w:tcPr>
          <w:p w14:paraId="37C10410">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质控管理</w:t>
            </w:r>
          </w:p>
        </w:tc>
        <w:tc>
          <w:tcPr>
            <w:tcW w:w="3601" w:type="pct"/>
            <w:vAlign w:val="center"/>
          </w:tcPr>
          <w:p w14:paraId="02C5B647">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新增科室质控管理，可监督科室的传染和感染情况，患者的八项指标情况，以及达标率登记率等相关情况，可完成系统一键上报。</w:t>
            </w:r>
          </w:p>
        </w:tc>
      </w:tr>
      <w:tr w14:paraId="33867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383" w:type="pct"/>
            <w:noWrap/>
            <w:vAlign w:val="center"/>
          </w:tcPr>
          <w:p w14:paraId="58EA602B">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13</w:t>
            </w:r>
          </w:p>
        </w:tc>
        <w:tc>
          <w:tcPr>
            <w:tcW w:w="1016" w:type="pct"/>
            <w:noWrap/>
            <w:vAlign w:val="center"/>
          </w:tcPr>
          <w:p w14:paraId="3278440A">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统计分析</w:t>
            </w:r>
          </w:p>
        </w:tc>
        <w:tc>
          <w:tcPr>
            <w:tcW w:w="3601" w:type="pct"/>
            <w:vAlign w:val="center"/>
          </w:tcPr>
          <w:p w14:paraId="4AD6F51F">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新增检查检验相关统计及化验类统计已经其他多维统计患者相关图表，新增新的院感统计护理敏感指标统计。</w:t>
            </w:r>
          </w:p>
        </w:tc>
      </w:tr>
      <w:tr w14:paraId="0BC35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383" w:type="pct"/>
            <w:noWrap/>
            <w:vAlign w:val="center"/>
          </w:tcPr>
          <w:p w14:paraId="48830769">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14</w:t>
            </w:r>
          </w:p>
        </w:tc>
        <w:tc>
          <w:tcPr>
            <w:tcW w:w="1016" w:type="pct"/>
            <w:noWrap/>
            <w:vAlign w:val="center"/>
          </w:tcPr>
          <w:p w14:paraId="65C03510">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耗材调拨</w:t>
            </w:r>
          </w:p>
        </w:tc>
        <w:tc>
          <w:tcPr>
            <w:tcW w:w="3601" w:type="pct"/>
            <w:vAlign w:val="center"/>
          </w:tcPr>
          <w:p w14:paraId="19C09290">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新增耗材调拨功能，根据耗材使用情况进行耗材拨掉管理。</w:t>
            </w:r>
          </w:p>
        </w:tc>
      </w:tr>
      <w:tr w14:paraId="03082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383" w:type="pct"/>
            <w:noWrap/>
            <w:vAlign w:val="center"/>
          </w:tcPr>
          <w:p w14:paraId="604AB6DD">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15</w:t>
            </w:r>
          </w:p>
        </w:tc>
        <w:tc>
          <w:tcPr>
            <w:tcW w:w="1016" w:type="pct"/>
            <w:noWrap/>
            <w:vAlign w:val="center"/>
          </w:tcPr>
          <w:p w14:paraId="2D561753">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药品调价</w:t>
            </w:r>
          </w:p>
        </w:tc>
        <w:tc>
          <w:tcPr>
            <w:tcW w:w="3601" w:type="pct"/>
            <w:vAlign w:val="center"/>
          </w:tcPr>
          <w:p w14:paraId="5AC9993A">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根据医院科室情况进行药品调价，联动扣费计算患者费用余额。</w:t>
            </w:r>
          </w:p>
        </w:tc>
      </w:tr>
      <w:tr w14:paraId="3E93A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383" w:type="pct"/>
            <w:noWrap/>
            <w:vAlign w:val="center"/>
          </w:tcPr>
          <w:p w14:paraId="6B49AD78">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16</w:t>
            </w:r>
          </w:p>
        </w:tc>
        <w:tc>
          <w:tcPr>
            <w:tcW w:w="1016" w:type="pct"/>
            <w:noWrap/>
            <w:vAlign w:val="center"/>
          </w:tcPr>
          <w:p w14:paraId="0490B4BC">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宣教管理附件库</w:t>
            </w:r>
          </w:p>
        </w:tc>
        <w:tc>
          <w:tcPr>
            <w:tcW w:w="3601" w:type="pct"/>
            <w:vAlign w:val="center"/>
          </w:tcPr>
          <w:p w14:paraId="3E723623">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可上传科室宣教视频，加载至移动工作站进行移动宣教。</w:t>
            </w:r>
          </w:p>
        </w:tc>
      </w:tr>
      <w:tr w14:paraId="74CA8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383" w:type="pct"/>
            <w:noWrap/>
            <w:vAlign w:val="center"/>
          </w:tcPr>
          <w:p w14:paraId="423FA93C">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17</w:t>
            </w:r>
          </w:p>
        </w:tc>
        <w:tc>
          <w:tcPr>
            <w:tcW w:w="1016" w:type="pct"/>
            <w:noWrap/>
            <w:vAlign w:val="center"/>
          </w:tcPr>
          <w:p w14:paraId="1F4C3991">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透中事件管理</w:t>
            </w:r>
          </w:p>
        </w:tc>
        <w:tc>
          <w:tcPr>
            <w:tcW w:w="3601" w:type="pct"/>
            <w:vAlign w:val="center"/>
          </w:tcPr>
          <w:p w14:paraId="4A493030">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移动工作站拍照上传的透中事件照片存储，方便医生及时查看，及时处理。</w:t>
            </w:r>
          </w:p>
        </w:tc>
      </w:tr>
      <w:tr w14:paraId="482C0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83" w:type="pct"/>
            <w:noWrap/>
            <w:vAlign w:val="center"/>
          </w:tcPr>
          <w:p w14:paraId="1929EA79">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18</w:t>
            </w:r>
          </w:p>
        </w:tc>
        <w:tc>
          <w:tcPr>
            <w:tcW w:w="1016" w:type="pct"/>
            <w:noWrap/>
            <w:vAlign w:val="center"/>
          </w:tcPr>
          <w:p w14:paraId="7814E6B7">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并发症知识库</w:t>
            </w:r>
          </w:p>
        </w:tc>
        <w:tc>
          <w:tcPr>
            <w:tcW w:w="3601" w:type="pct"/>
            <w:vAlign w:val="center"/>
          </w:tcPr>
          <w:p w14:paraId="54E3F49D">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科学登记所有并发症的症状描述，处理方法选择项输入加载，联动透析流程并发症处理，满足处理过程中的字典依据和方法依据；</w:t>
            </w:r>
          </w:p>
        </w:tc>
      </w:tr>
      <w:tr w14:paraId="575C1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383" w:type="pct"/>
            <w:noWrap/>
            <w:vAlign w:val="center"/>
          </w:tcPr>
          <w:p w14:paraId="5C36D1DF">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19</w:t>
            </w:r>
          </w:p>
        </w:tc>
        <w:tc>
          <w:tcPr>
            <w:tcW w:w="1016" w:type="pct"/>
            <w:noWrap/>
            <w:vAlign w:val="center"/>
          </w:tcPr>
          <w:p w14:paraId="3E1E4C60">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透析评估项管理</w:t>
            </w:r>
          </w:p>
        </w:tc>
        <w:tc>
          <w:tcPr>
            <w:tcW w:w="3601" w:type="pct"/>
            <w:vAlign w:val="center"/>
          </w:tcPr>
          <w:p w14:paraId="2B64DC16">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新增透析评估项管理，满足透析评估单的灵活配置。</w:t>
            </w:r>
          </w:p>
        </w:tc>
      </w:tr>
      <w:tr w14:paraId="163AD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383" w:type="pct"/>
            <w:noWrap/>
            <w:vAlign w:val="center"/>
          </w:tcPr>
          <w:p w14:paraId="01EB6CA4">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20</w:t>
            </w:r>
          </w:p>
        </w:tc>
        <w:tc>
          <w:tcPr>
            <w:tcW w:w="1016" w:type="pct"/>
            <w:noWrap/>
            <w:vAlign w:val="center"/>
          </w:tcPr>
          <w:p w14:paraId="3FB3884D">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患者人脸识别</w:t>
            </w:r>
          </w:p>
        </w:tc>
        <w:tc>
          <w:tcPr>
            <w:tcW w:w="3601" w:type="pct"/>
            <w:vAlign w:val="center"/>
          </w:tcPr>
          <w:p w14:paraId="6580B8B5">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患者称体重，测血压改变了传统模式，实现人脸识别完成测量</w:t>
            </w:r>
          </w:p>
        </w:tc>
      </w:tr>
      <w:tr w14:paraId="17AB0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383" w:type="pct"/>
            <w:vMerge w:val="restart"/>
            <w:noWrap/>
            <w:vAlign w:val="center"/>
          </w:tcPr>
          <w:p w14:paraId="69EC215D">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21</w:t>
            </w:r>
          </w:p>
        </w:tc>
        <w:tc>
          <w:tcPr>
            <w:tcW w:w="1016" w:type="pct"/>
            <w:vMerge w:val="restart"/>
            <w:noWrap/>
            <w:vAlign w:val="center"/>
          </w:tcPr>
          <w:p w14:paraId="22C8CF65">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移动工作站</w:t>
            </w:r>
          </w:p>
        </w:tc>
        <w:tc>
          <w:tcPr>
            <w:tcW w:w="3601" w:type="pct"/>
            <w:vAlign w:val="center"/>
          </w:tcPr>
          <w:p w14:paraId="0CC90AAB">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新增透析流程中的透前、透中、透后评估。</w:t>
            </w:r>
          </w:p>
        </w:tc>
      </w:tr>
      <w:tr w14:paraId="246C4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383" w:type="pct"/>
            <w:vMerge w:val="continue"/>
            <w:noWrap/>
            <w:vAlign w:val="center"/>
          </w:tcPr>
          <w:p w14:paraId="1706C474">
            <w:pPr>
              <w:widowControl/>
              <w:jc w:val="center"/>
              <w:rPr>
                <w:rFonts w:hint="eastAsia" w:ascii="仿宋" w:hAnsi="仿宋" w:eastAsia="仿宋" w:cs="宋体"/>
                <w:color w:val="000000"/>
                <w:kern w:val="0"/>
                <w:szCs w:val="21"/>
              </w:rPr>
            </w:pPr>
          </w:p>
        </w:tc>
        <w:tc>
          <w:tcPr>
            <w:tcW w:w="1016" w:type="pct"/>
            <w:vMerge w:val="continue"/>
            <w:vAlign w:val="center"/>
          </w:tcPr>
          <w:p w14:paraId="79AB457E">
            <w:pPr>
              <w:widowControl/>
              <w:jc w:val="left"/>
              <w:rPr>
                <w:rFonts w:hint="eastAsia" w:ascii="仿宋" w:hAnsi="仿宋" w:eastAsia="仿宋" w:cs="宋体"/>
                <w:color w:val="000000"/>
                <w:kern w:val="0"/>
                <w:szCs w:val="21"/>
              </w:rPr>
            </w:pPr>
          </w:p>
        </w:tc>
        <w:tc>
          <w:tcPr>
            <w:tcW w:w="3601" w:type="pct"/>
            <w:vAlign w:val="center"/>
          </w:tcPr>
          <w:p w14:paraId="3A95EB2F">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新增患者宣教管理模块，可移动进行患者宣教，后台记录患者宣教信息。</w:t>
            </w:r>
          </w:p>
        </w:tc>
      </w:tr>
      <w:tr w14:paraId="759F2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383" w:type="pct"/>
            <w:vMerge w:val="continue"/>
            <w:vAlign w:val="center"/>
          </w:tcPr>
          <w:p w14:paraId="67E0C067">
            <w:pPr>
              <w:widowControl/>
              <w:jc w:val="left"/>
              <w:rPr>
                <w:rFonts w:hint="eastAsia" w:ascii="仿宋" w:hAnsi="仿宋" w:eastAsia="仿宋" w:cs="宋体"/>
                <w:color w:val="000000"/>
                <w:kern w:val="0"/>
                <w:szCs w:val="21"/>
              </w:rPr>
            </w:pPr>
          </w:p>
        </w:tc>
        <w:tc>
          <w:tcPr>
            <w:tcW w:w="1016" w:type="pct"/>
            <w:vMerge w:val="continue"/>
            <w:vAlign w:val="center"/>
          </w:tcPr>
          <w:p w14:paraId="34421F49">
            <w:pPr>
              <w:widowControl/>
              <w:jc w:val="left"/>
              <w:rPr>
                <w:rFonts w:hint="eastAsia" w:ascii="仿宋" w:hAnsi="仿宋" w:eastAsia="仿宋" w:cs="宋体"/>
                <w:color w:val="000000"/>
                <w:kern w:val="0"/>
                <w:szCs w:val="21"/>
              </w:rPr>
            </w:pPr>
          </w:p>
        </w:tc>
        <w:tc>
          <w:tcPr>
            <w:tcW w:w="3601" w:type="pct"/>
            <w:vAlign w:val="center"/>
          </w:tcPr>
          <w:p w14:paraId="67B714A0">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新增患者病了信息，医护可在移动端查看患者的透析记录及检查检验信息。</w:t>
            </w:r>
          </w:p>
        </w:tc>
      </w:tr>
      <w:tr w14:paraId="0B79F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383" w:type="pct"/>
            <w:vMerge w:val="continue"/>
            <w:vAlign w:val="center"/>
          </w:tcPr>
          <w:p w14:paraId="75BD1580">
            <w:pPr>
              <w:widowControl/>
              <w:jc w:val="left"/>
              <w:rPr>
                <w:rFonts w:hint="eastAsia" w:ascii="仿宋" w:hAnsi="仿宋" w:eastAsia="仿宋" w:cs="宋体"/>
                <w:color w:val="000000"/>
                <w:kern w:val="0"/>
                <w:szCs w:val="21"/>
              </w:rPr>
            </w:pPr>
          </w:p>
        </w:tc>
        <w:tc>
          <w:tcPr>
            <w:tcW w:w="1016" w:type="pct"/>
            <w:vMerge w:val="continue"/>
            <w:vAlign w:val="center"/>
          </w:tcPr>
          <w:p w14:paraId="71EEC236">
            <w:pPr>
              <w:widowControl/>
              <w:jc w:val="left"/>
              <w:rPr>
                <w:rFonts w:hint="eastAsia" w:ascii="仿宋" w:hAnsi="仿宋" w:eastAsia="仿宋" w:cs="宋体"/>
                <w:color w:val="000000"/>
                <w:kern w:val="0"/>
                <w:szCs w:val="21"/>
              </w:rPr>
            </w:pPr>
          </w:p>
        </w:tc>
        <w:tc>
          <w:tcPr>
            <w:tcW w:w="3601" w:type="pct"/>
            <w:vAlign w:val="center"/>
          </w:tcPr>
          <w:p w14:paraId="6F9D956A">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通路评估管理，医生可对患者的通路信息进行快捷评估记录，并对查看患者的所有通路记录。</w:t>
            </w:r>
          </w:p>
        </w:tc>
      </w:tr>
      <w:tr w14:paraId="7527D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383" w:type="pct"/>
            <w:vMerge w:val="continue"/>
            <w:vAlign w:val="center"/>
          </w:tcPr>
          <w:p w14:paraId="6018CF74">
            <w:pPr>
              <w:widowControl/>
              <w:jc w:val="left"/>
              <w:rPr>
                <w:rFonts w:hint="eastAsia" w:ascii="仿宋" w:hAnsi="仿宋" w:eastAsia="仿宋" w:cs="宋体"/>
                <w:color w:val="000000"/>
                <w:kern w:val="0"/>
                <w:szCs w:val="21"/>
              </w:rPr>
            </w:pPr>
          </w:p>
        </w:tc>
        <w:tc>
          <w:tcPr>
            <w:tcW w:w="1016" w:type="pct"/>
            <w:vMerge w:val="continue"/>
            <w:vAlign w:val="center"/>
          </w:tcPr>
          <w:p w14:paraId="32DB7832">
            <w:pPr>
              <w:widowControl/>
              <w:jc w:val="left"/>
              <w:rPr>
                <w:rFonts w:hint="eastAsia" w:ascii="仿宋" w:hAnsi="仿宋" w:eastAsia="仿宋" w:cs="宋体"/>
                <w:color w:val="000000"/>
                <w:kern w:val="0"/>
                <w:szCs w:val="21"/>
              </w:rPr>
            </w:pPr>
          </w:p>
        </w:tc>
        <w:tc>
          <w:tcPr>
            <w:tcW w:w="3601" w:type="pct"/>
            <w:vAlign w:val="center"/>
          </w:tcPr>
          <w:p w14:paraId="289EF4F3">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拍照上传功能，移动端可进行事件拍照上传至电脑端进行存储分析。</w:t>
            </w:r>
          </w:p>
        </w:tc>
      </w:tr>
      <w:tr w14:paraId="2B128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383" w:type="pct"/>
            <w:vAlign w:val="center"/>
          </w:tcPr>
          <w:p w14:paraId="15B60772">
            <w:pPr>
              <w:widowControl/>
              <w:jc w:val="left"/>
              <w:rPr>
                <w:rFonts w:hint="eastAsia" w:ascii="仿宋" w:hAnsi="仿宋" w:eastAsia="仿宋" w:cs="宋体"/>
                <w:color w:val="000000"/>
                <w:kern w:val="0"/>
                <w:szCs w:val="21"/>
              </w:rPr>
            </w:pPr>
            <w:bookmarkStart w:id="3" w:name="_Toc174711834"/>
            <w:r>
              <w:rPr>
                <w:rFonts w:hint="eastAsia" w:ascii="仿宋" w:hAnsi="仿宋" w:eastAsia="仿宋" w:cs="宋体"/>
                <w:color w:val="000000"/>
                <w:kern w:val="0"/>
                <w:szCs w:val="21"/>
              </w:rPr>
              <w:t>22</w:t>
            </w:r>
          </w:p>
        </w:tc>
        <w:tc>
          <w:tcPr>
            <w:tcW w:w="1016" w:type="pct"/>
            <w:vAlign w:val="center"/>
          </w:tcPr>
          <w:p w14:paraId="03486115">
            <w:pPr>
              <w:widowControl/>
              <w:jc w:val="left"/>
              <w:rPr>
                <w:rFonts w:hint="eastAsia" w:ascii="仿宋" w:hAnsi="仿宋" w:eastAsia="仿宋" w:cs="宋体"/>
                <w:color w:val="FF0000"/>
                <w:kern w:val="0"/>
                <w:szCs w:val="21"/>
              </w:rPr>
            </w:pPr>
            <w:r>
              <w:rPr>
                <w:rFonts w:hint="eastAsia" w:ascii="仿宋" w:hAnsi="仿宋" w:eastAsia="仿宋" w:cs="宋体"/>
                <w:color w:val="FF0000"/>
                <w:kern w:val="0"/>
                <w:szCs w:val="21"/>
              </w:rPr>
              <w:t>对现有系统的功能优化</w:t>
            </w:r>
          </w:p>
        </w:tc>
        <w:tc>
          <w:tcPr>
            <w:tcW w:w="3601" w:type="pct"/>
            <w:vAlign w:val="center"/>
          </w:tcPr>
          <w:p w14:paraId="0AC10CBE">
            <w:pPr>
              <w:widowControl/>
              <w:jc w:val="left"/>
              <w:rPr>
                <w:rFonts w:hint="eastAsia" w:ascii="仿宋" w:hAnsi="仿宋" w:eastAsia="仿宋" w:cs="宋体"/>
                <w:color w:val="FF0000"/>
                <w:kern w:val="0"/>
                <w:szCs w:val="21"/>
              </w:rPr>
            </w:pPr>
            <w:r>
              <w:rPr>
                <w:rFonts w:hint="eastAsia" w:ascii="仿宋" w:hAnsi="仿宋" w:eastAsia="仿宋" w:cs="宋体"/>
                <w:color w:val="FF0000"/>
                <w:kern w:val="0"/>
                <w:szCs w:val="21"/>
              </w:rPr>
              <w:t>对旧版本的流程管理、患者登记、护士交班、床位管理、患者排班、透析管理、费用管理、药品管理、报表查询、血管通路、移动工作站、医嘱管理及血透机联机等功能进行优化</w:t>
            </w:r>
          </w:p>
        </w:tc>
      </w:tr>
      <w:bookmarkEnd w:id="3"/>
    </w:tbl>
    <w:p w14:paraId="57A811A8">
      <w:pPr>
        <w:pStyle w:val="2"/>
        <w:rPr>
          <w:rFonts w:hint="eastAsia" w:ascii="仿宋" w:hAnsi="仿宋" w:eastAsia="仿宋"/>
          <w:sz w:val="32"/>
        </w:rPr>
      </w:pPr>
      <w:bookmarkStart w:id="4" w:name="_Toc174711836"/>
      <w:r>
        <w:rPr>
          <w:rFonts w:hint="eastAsia" w:ascii="仿宋" w:hAnsi="仿宋" w:eastAsia="仿宋"/>
          <w:sz w:val="32"/>
        </w:rPr>
        <w:t>二、系统升级后技术参数</w:t>
      </w:r>
      <w:bookmarkEnd w:id="4"/>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8"/>
        <w:gridCol w:w="6634"/>
      </w:tblGrid>
      <w:tr w14:paraId="1B95F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tcPr>
          <w:p w14:paraId="65BA3F1C">
            <w:pPr>
              <w:tabs>
                <w:tab w:val="left" w:pos="900"/>
                <w:tab w:val="left" w:pos="3813"/>
              </w:tabs>
              <w:jc w:val="left"/>
              <w:rPr>
                <w:rFonts w:hint="eastAsia" w:ascii="仿宋" w:hAnsi="仿宋" w:eastAsia="仿宋"/>
                <w:b/>
                <w:bCs/>
                <w:kern w:val="0"/>
                <w:szCs w:val="21"/>
              </w:rPr>
            </w:pPr>
            <w:r>
              <w:rPr>
                <w:rFonts w:hint="eastAsia" w:ascii="仿宋" w:hAnsi="仿宋" w:eastAsia="仿宋"/>
                <w:b/>
                <w:bCs/>
                <w:kern w:val="0"/>
                <w:szCs w:val="21"/>
              </w:rPr>
              <w:t>一、系统整体要求</w:t>
            </w:r>
          </w:p>
          <w:p w14:paraId="3513F049">
            <w:pPr>
              <w:tabs>
                <w:tab w:val="left" w:pos="900"/>
                <w:tab w:val="left" w:pos="3813"/>
              </w:tabs>
              <w:jc w:val="left"/>
              <w:rPr>
                <w:rFonts w:hint="eastAsia" w:ascii="仿宋" w:hAnsi="仿宋" w:eastAsia="仿宋"/>
                <w:kern w:val="0"/>
                <w:szCs w:val="21"/>
              </w:rPr>
            </w:pPr>
            <w:r>
              <w:rPr>
                <w:rFonts w:hint="eastAsia" w:ascii="仿宋" w:hAnsi="仿宋" w:eastAsia="仿宋"/>
                <w:kern w:val="0"/>
                <w:szCs w:val="21"/>
              </w:rPr>
              <w:t>（1）系统设计需遵循国家</w:t>
            </w:r>
          </w:p>
          <w:p w14:paraId="58F5F590">
            <w:pPr>
              <w:tabs>
                <w:tab w:val="left" w:pos="900"/>
                <w:tab w:val="left" w:pos="3813"/>
              </w:tabs>
              <w:jc w:val="left"/>
              <w:rPr>
                <w:rFonts w:hint="eastAsia" w:ascii="仿宋" w:hAnsi="仿宋" w:eastAsia="仿宋"/>
                <w:kern w:val="0"/>
                <w:szCs w:val="21"/>
              </w:rPr>
            </w:pPr>
            <w:r>
              <w:rPr>
                <w:rFonts w:hint="eastAsia" w:ascii="仿宋" w:hAnsi="仿宋" w:eastAsia="仿宋"/>
                <w:kern w:val="0"/>
                <w:szCs w:val="21"/>
              </w:rPr>
              <w:t>《血液净化标准操作规程2022 版》、</w:t>
            </w:r>
          </w:p>
          <w:p w14:paraId="6EDA755E">
            <w:pPr>
              <w:tabs>
                <w:tab w:val="left" w:pos="900"/>
                <w:tab w:val="left" w:pos="3813"/>
              </w:tabs>
              <w:jc w:val="left"/>
              <w:rPr>
                <w:rFonts w:hint="eastAsia" w:ascii="仿宋" w:hAnsi="仿宋" w:eastAsia="仿宋"/>
                <w:kern w:val="0"/>
                <w:szCs w:val="21"/>
              </w:rPr>
            </w:pPr>
            <w:r>
              <w:rPr>
                <w:rFonts w:hint="eastAsia" w:ascii="仿宋" w:hAnsi="仿宋" w:eastAsia="仿宋"/>
                <w:kern w:val="0"/>
                <w:szCs w:val="21"/>
              </w:rPr>
              <w:t>《电子病历系统功能应用水平分级评价方法及标准》、</w:t>
            </w:r>
          </w:p>
          <w:p w14:paraId="4DD5921B">
            <w:pPr>
              <w:tabs>
                <w:tab w:val="left" w:pos="900"/>
                <w:tab w:val="left" w:pos="3813"/>
              </w:tabs>
              <w:jc w:val="left"/>
              <w:rPr>
                <w:rFonts w:hint="eastAsia" w:ascii="仿宋" w:hAnsi="仿宋" w:eastAsia="仿宋"/>
                <w:kern w:val="0"/>
                <w:szCs w:val="21"/>
              </w:rPr>
            </w:pPr>
            <w:r>
              <w:rPr>
                <w:rFonts w:hint="eastAsia" w:ascii="仿宋" w:hAnsi="仿宋" w:eastAsia="仿宋"/>
                <w:kern w:val="0"/>
                <w:szCs w:val="21"/>
              </w:rPr>
              <w:t>《三级综合医院评审标准实施细则2022年版》、</w:t>
            </w:r>
          </w:p>
          <w:p w14:paraId="1552F27F">
            <w:pPr>
              <w:tabs>
                <w:tab w:val="left" w:pos="900"/>
                <w:tab w:val="left" w:pos="3813"/>
              </w:tabs>
              <w:jc w:val="left"/>
              <w:rPr>
                <w:rFonts w:hint="eastAsia" w:ascii="仿宋" w:hAnsi="仿宋" w:eastAsia="仿宋"/>
                <w:kern w:val="0"/>
                <w:szCs w:val="21"/>
              </w:rPr>
            </w:pPr>
            <w:r>
              <w:rPr>
                <w:rFonts w:hint="eastAsia" w:ascii="仿宋" w:hAnsi="仿宋" w:eastAsia="仿宋"/>
                <w:kern w:val="0"/>
                <w:szCs w:val="21"/>
              </w:rPr>
              <w:t>《医院信息互联互通标准化成熟度测评方案》、</w:t>
            </w:r>
          </w:p>
          <w:p w14:paraId="2A2DC010">
            <w:pPr>
              <w:tabs>
                <w:tab w:val="left" w:pos="900"/>
                <w:tab w:val="left" w:pos="3813"/>
              </w:tabs>
              <w:jc w:val="left"/>
              <w:rPr>
                <w:rFonts w:hint="eastAsia" w:ascii="仿宋" w:hAnsi="仿宋" w:eastAsia="仿宋"/>
                <w:kern w:val="0"/>
                <w:szCs w:val="21"/>
              </w:rPr>
            </w:pPr>
            <w:r>
              <w:rPr>
                <w:rFonts w:hint="eastAsia" w:ascii="仿宋" w:hAnsi="仿宋" w:eastAsia="仿宋"/>
                <w:kern w:val="0"/>
                <w:szCs w:val="21"/>
              </w:rPr>
              <w:t>《医院智慧服务分级评估标准体系》、</w:t>
            </w:r>
          </w:p>
          <w:p w14:paraId="382DFC0E">
            <w:pPr>
              <w:tabs>
                <w:tab w:val="left" w:pos="900"/>
                <w:tab w:val="left" w:pos="3813"/>
              </w:tabs>
              <w:jc w:val="left"/>
              <w:rPr>
                <w:rFonts w:hint="eastAsia" w:ascii="仿宋" w:hAnsi="仿宋" w:eastAsia="仿宋"/>
                <w:kern w:val="0"/>
                <w:szCs w:val="21"/>
              </w:rPr>
            </w:pPr>
            <w:r>
              <w:rPr>
                <w:rFonts w:hint="eastAsia" w:ascii="仿宋" w:hAnsi="仿宋" w:eastAsia="仿宋"/>
                <w:kern w:val="0"/>
                <w:szCs w:val="21"/>
              </w:rPr>
              <w:t>《医疗机构血液透析室管理规范》、</w:t>
            </w:r>
          </w:p>
          <w:p w14:paraId="572B818C">
            <w:pPr>
              <w:tabs>
                <w:tab w:val="left" w:pos="900"/>
                <w:tab w:val="left" w:pos="3813"/>
              </w:tabs>
              <w:jc w:val="left"/>
              <w:rPr>
                <w:rFonts w:hint="eastAsia" w:ascii="仿宋" w:hAnsi="仿宋" w:eastAsia="仿宋"/>
                <w:kern w:val="0"/>
                <w:szCs w:val="21"/>
              </w:rPr>
            </w:pPr>
            <w:r>
              <w:rPr>
                <w:rFonts w:hint="eastAsia" w:ascii="仿宋" w:hAnsi="仿宋" w:eastAsia="仿宋"/>
                <w:kern w:val="0"/>
                <w:szCs w:val="21"/>
              </w:rPr>
              <w:t>《医疗机构管理条例》、</w:t>
            </w:r>
          </w:p>
          <w:p w14:paraId="3B15B73E">
            <w:pPr>
              <w:tabs>
                <w:tab w:val="left" w:pos="900"/>
                <w:tab w:val="left" w:pos="3813"/>
              </w:tabs>
              <w:jc w:val="left"/>
              <w:rPr>
                <w:rFonts w:hint="eastAsia" w:ascii="仿宋" w:hAnsi="仿宋" w:eastAsia="仿宋"/>
                <w:kern w:val="0"/>
                <w:szCs w:val="21"/>
              </w:rPr>
            </w:pPr>
            <w:r>
              <w:rPr>
                <w:rFonts w:hint="eastAsia" w:ascii="仿宋" w:hAnsi="仿宋" w:eastAsia="仿宋"/>
                <w:kern w:val="0"/>
                <w:szCs w:val="21"/>
              </w:rPr>
              <w:t>《医院感染管理办法》、</w:t>
            </w:r>
          </w:p>
          <w:p w14:paraId="4B23A821">
            <w:pPr>
              <w:tabs>
                <w:tab w:val="left" w:pos="900"/>
                <w:tab w:val="left" w:pos="3813"/>
              </w:tabs>
              <w:jc w:val="left"/>
              <w:rPr>
                <w:rFonts w:hint="eastAsia" w:ascii="仿宋" w:hAnsi="仿宋" w:eastAsia="仿宋"/>
                <w:kern w:val="0"/>
                <w:szCs w:val="21"/>
              </w:rPr>
            </w:pPr>
            <w:r>
              <w:rPr>
                <w:rFonts w:hint="eastAsia" w:ascii="仿宋" w:hAnsi="仿宋" w:eastAsia="仿宋"/>
                <w:kern w:val="0"/>
                <w:szCs w:val="21"/>
              </w:rPr>
              <w:t>《JCI医院评审标准第六版》</w:t>
            </w:r>
          </w:p>
          <w:p w14:paraId="31F5D554">
            <w:pPr>
              <w:tabs>
                <w:tab w:val="left" w:pos="900"/>
                <w:tab w:val="left" w:pos="3813"/>
              </w:tabs>
              <w:jc w:val="left"/>
              <w:rPr>
                <w:rFonts w:hint="eastAsia" w:ascii="仿宋" w:hAnsi="仿宋" w:eastAsia="仿宋"/>
                <w:kern w:val="0"/>
                <w:szCs w:val="21"/>
              </w:rPr>
            </w:pPr>
            <w:r>
              <w:rPr>
                <w:rFonts w:hint="eastAsia" w:ascii="仿宋" w:hAnsi="仿宋" w:eastAsia="仿宋"/>
                <w:kern w:val="0"/>
                <w:szCs w:val="21"/>
              </w:rPr>
              <w:t>等相关要求进行设计开发。</w:t>
            </w:r>
          </w:p>
          <w:p w14:paraId="3F05BB1A">
            <w:pPr>
              <w:tabs>
                <w:tab w:val="left" w:pos="900"/>
                <w:tab w:val="left" w:pos="3813"/>
              </w:tabs>
              <w:jc w:val="left"/>
              <w:rPr>
                <w:rFonts w:hint="eastAsia" w:ascii="仿宋" w:hAnsi="仿宋" w:eastAsia="仿宋"/>
                <w:kern w:val="0"/>
                <w:szCs w:val="21"/>
              </w:rPr>
            </w:pPr>
            <w:r>
              <w:rPr>
                <w:rFonts w:hint="eastAsia" w:ascii="仿宋" w:hAnsi="仿宋" w:eastAsia="仿宋"/>
                <w:kern w:val="0"/>
                <w:szCs w:val="21"/>
              </w:rPr>
              <w:t>（2）系统设计需采用最先进IT技术，可以在Windows系统，macOS系统，Linux系统、麒麟系统等平台运行，更加精简和模块化的开发，使系统有良好的弹性应对血液透析复杂的临床需求；</w:t>
            </w:r>
          </w:p>
          <w:p w14:paraId="59E7A824">
            <w:pPr>
              <w:tabs>
                <w:tab w:val="left" w:pos="900"/>
                <w:tab w:val="left" w:pos="3813"/>
              </w:tabs>
              <w:jc w:val="left"/>
              <w:rPr>
                <w:rFonts w:hint="eastAsia" w:ascii="仿宋" w:hAnsi="仿宋" w:eastAsia="仿宋"/>
                <w:kern w:val="0"/>
                <w:szCs w:val="21"/>
              </w:rPr>
            </w:pPr>
            <w:r>
              <w:rPr>
                <w:rFonts w:hint="eastAsia" w:ascii="仿宋" w:hAnsi="仿宋" w:eastAsia="仿宋"/>
                <w:kern w:val="0"/>
                <w:szCs w:val="21"/>
              </w:rPr>
              <w:t>（3）系统支持国产数据库及国产服务器的应用环境</w:t>
            </w:r>
          </w:p>
          <w:p w14:paraId="272A42CC">
            <w:pPr>
              <w:tabs>
                <w:tab w:val="left" w:pos="900"/>
                <w:tab w:val="left" w:pos="3813"/>
              </w:tabs>
              <w:jc w:val="left"/>
              <w:rPr>
                <w:rFonts w:hint="eastAsia" w:ascii="仿宋" w:hAnsi="仿宋" w:eastAsia="仿宋"/>
                <w:kern w:val="0"/>
                <w:szCs w:val="21"/>
              </w:rPr>
            </w:pPr>
            <w:r>
              <w:rPr>
                <w:rFonts w:hint="eastAsia" w:ascii="仿宋" w:hAnsi="仿宋" w:eastAsia="仿宋"/>
                <w:kern w:val="0"/>
                <w:szCs w:val="21"/>
              </w:rPr>
              <w:t>（4）信息互通：血透智能管理系统需与HIS、LIS、</w:t>
            </w:r>
            <w:r>
              <w:rPr>
                <w:rFonts w:hint="eastAsia" w:ascii="仿宋" w:hAnsi="仿宋" w:eastAsia="仿宋"/>
                <w:color w:val="FF0000"/>
                <w:kern w:val="0"/>
                <w:szCs w:val="21"/>
              </w:rPr>
              <w:t>质控</w:t>
            </w:r>
            <w:r>
              <w:rPr>
                <w:rFonts w:hint="eastAsia" w:ascii="仿宋" w:hAnsi="仿宋" w:eastAsia="仿宋"/>
                <w:kern w:val="0"/>
                <w:szCs w:val="21"/>
              </w:rPr>
              <w:t>等相关业务系统无缝对接；</w:t>
            </w:r>
          </w:p>
          <w:p w14:paraId="1B515E29">
            <w:pPr>
              <w:tabs>
                <w:tab w:val="left" w:pos="900"/>
                <w:tab w:val="left" w:pos="3813"/>
              </w:tabs>
              <w:jc w:val="left"/>
              <w:rPr>
                <w:rFonts w:hint="eastAsia" w:ascii="仿宋" w:hAnsi="仿宋" w:eastAsia="仿宋"/>
                <w:kern w:val="0"/>
                <w:szCs w:val="21"/>
              </w:rPr>
            </w:pPr>
            <w:r>
              <w:rPr>
                <w:rFonts w:hint="eastAsia" w:ascii="仿宋" w:hAnsi="仿宋" w:eastAsia="仿宋"/>
                <w:kern w:val="0"/>
                <w:szCs w:val="21"/>
              </w:rPr>
              <w:t xml:space="preserve">（5）系统采用B/S架构且支持多中心、多院区等多种复杂环境下稳定运行，支持区域级质量控制分析； </w:t>
            </w:r>
          </w:p>
        </w:tc>
      </w:tr>
      <w:tr w14:paraId="7C55D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tcPr>
          <w:p w14:paraId="63B3FB09">
            <w:pPr>
              <w:tabs>
                <w:tab w:val="left" w:pos="900"/>
                <w:tab w:val="left" w:pos="3813"/>
              </w:tabs>
              <w:jc w:val="left"/>
              <w:rPr>
                <w:rFonts w:hint="eastAsia" w:ascii="仿宋" w:hAnsi="仿宋" w:eastAsia="仿宋"/>
                <w:b/>
                <w:bCs/>
                <w:kern w:val="0"/>
                <w:szCs w:val="21"/>
              </w:rPr>
            </w:pPr>
            <w:r>
              <w:rPr>
                <w:rFonts w:hint="eastAsia" w:ascii="仿宋" w:hAnsi="仿宋" w:eastAsia="仿宋"/>
                <w:b/>
                <w:bCs/>
                <w:kern w:val="0"/>
                <w:szCs w:val="21"/>
              </w:rPr>
              <w:t>二、血透治疗流程</w:t>
            </w:r>
          </w:p>
          <w:p w14:paraId="0AB27C43">
            <w:pPr>
              <w:tabs>
                <w:tab w:val="left" w:pos="900"/>
                <w:tab w:val="left" w:pos="3813"/>
              </w:tabs>
              <w:jc w:val="left"/>
              <w:rPr>
                <w:rFonts w:hint="eastAsia" w:ascii="仿宋" w:hAnsi="仿宋" w:eastAsia="仿宋"/>
                <w:b/>
                <w:bCs/>
                <w:kern w:val="0"/>
                <w:szCs w:val="21"/>
              </w:rPr>
            </w:pPr>
            <w:r>
              <w:rPr>
                <w:rFonts w:hint="eastAsia" w:ascii="仿宋" w:hAnsi="仿宋" w:eastAsia="仿宋" w:cs="仿宋"/>
                <w:kern w:val="0"/>
                <w:szCs w:val="21"/>
              </w:rPr>
              <w:t>新患者建档→完善病历、处方、医嘱、排班信息→发卡→患者刷卡或人脸识别，体重数据自动采集进入系统（签到）→患者刷卡或人脸识别，血压值自动采集进入系统→患者排队等候进入透析室→患者进入透析室→医生确认患者床位并确认治疗方案→下达透析中医嘱→透前评估→护士移动终端执行上机→护士移动终端执行交叉核对→护士移动终端进行床位监测记录/护士移动终端记录并发症、执行透析中医嘱→护士移动终端执行下机→患者下机后再测体重，数据自动采集进入系统→患者下机后再测血压，数据自动采集进入系统→透后评价→患者离开→机器消毒→完善透析相关病历文书。</w:t>
            </w:r>
          </w:p>
        </w:tc>
      </w:tr>
      <w:tr w14:paraId="1C3B0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8" w:type="pct"/>
            <w:shd w:val="clear" w:color="auto" w:fill="D8D8D8"/>
          </w:tcPr>
          <w:p w14:paraId="03349CB4">
            <w:pPr>
              <w:tabs>
                <w:tab w:val="left" w:pos="900"/>
                <w:tab w:val="left" w:pos="3813"/>
              </w:tabs>
              <w:jc w:val="left"/>
              <w:rPr>
                <w:rFonts w:hint="eastAsia" w:ascii="仿宋" w:hAnsi="仿宋" w:eastAsia="仿宋"/>
                <w:b/>
                <w:bCs/>
                <w:kern w:val="0"/>
                <w:szCs w:val="21"/>
              </w:rPr>
            </w:pPr>
            <w:r>
              <w:rPr>
                <w:rFonts w:hint="eastAsia" w:ascii="仿宋" w:hAnsi="仿宋" w:eastAsia="仿宋"/>
                <w:b/>
                <w:bCs/>
                <w:kern w:val="0"/>
                <w:szCs w:val="21"/>
              </w:rPr>
              <w:t>功能模块</w:t>
            </w:r>
          </w:p>
        </w:tc>
        <w:tc>
          <w:tcPr>
            <w:tcW w:w="3892" w:type="pct"/>
            <w:shd w:val="clear" w:color="auto" w:fill="D8D8D8"/>
          </w:tcPr>
          <w:p w14:paraId="146C5D11">
            <w:pPr>
              <w:tabs>
                <w:tab w:val="left" w:pos="900"/>
                <w:tab w:val="left" w:pos="3813"/>
              </w:tabs>
              <w:jc w:val="left"/>
              <w:rPr>
                <w:rFonts w:hint="eastAsia" w:ascii="仿宋" w:hAnsi="仿宋" w:eastAsia="仿宋"/>
                <w:b/>
                <w:bCs/>
                <w:kern w:val="0"/>
                <w:szCs w:val="21"/>
              </w:rPr>
            </w:pPr>
            <w:r>
              <w:rPr>
                <w:rFonts w:hint="eastAsia" w:ascii="仿宋" w:hAnsi="仿宋" w:eastAsia="仿宋"/>
                <w:b/>
                <w:bCs/>
                <w:kern w:val="0"/>
                <w:szCs w:val="21"/>
              </w:rPr>
              <w:t>功能描述</w:t>
            </w:r>
          </w:p>
        </w:tc>
      </w:tr>
      <w:tr w14:paraId="0FFE8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pct"/>
            <w:vAlign w:val="center"/>
          </w:tcPr>
          <w:p w14:paraId="1F8B7A10">
            <w:pPr>
              <w:pStyle w:val="14"/>
              <w:numPr>
                <w:ilvl w:val="0"/>
                <w:numId w:val="1"/>
              </w:numPr>
              <w:tabs>
                <w:tab w:val="left" w:pos="900"/>
                <w:tab w:val="left" w:pos="3813"/>
              </w:tabs>
              <w:ind w:firstLineChars="0"/>
              <w:jc w:val="left"/>
              <w:rPr>
                <w:rFonts w:hint="eastAsia" w:ascii="仿宋" w:hAnsi="仿宋" w:eastAsia="仿宋"/>
                <w:b/>
                <w:bCs/>
                <w:kern w:val="0"/>
              </w:rPr>
            </w:pPr>
            <w:r>
              <w:rPr>
                <w:rFonts w:hint="eastAsia" w:ascii="仿宋" w:hAnsi="仿宋" w:eastAsia="仿宋"/>
                <w:b/>
                <w:bCs/>
                <w:kern w:val="0"/>
              </w:rPr>
              <w:t>自助接诊</w:t>
            </w:r>
          </w:p>
        </w:tc>
        <w:tc>
          <w:tcPr>
            <w:tcW w:w="3892" w:type="pct"/>
            <w:vAlign w:val="center"/>
          </w:tcPr>
          <w:p w14:paraId="44D66B97">
            <w:pPr>
              <w:tabs>
                <w:tab w:val="left" w:pos="900"/>
                <w:tab w:val="left" w:pos="3813"/>
              </w:tabs>
              <w:spacing w:line="360" w:lineRule="exact"/>
              <w:jc w:val="left"/>
              <w:rPr>
                <w:rFonts w:hint="eastAsia" w:ascii="仿宋" w:hAnsi="仿宋" w:eastAsia="仿宋"/>
                <w:b/>
                <w:bCs/>
                <w:color w:val="000000"/>
                <w:kern w:val="0"/>
                <w:szCs w:val="21"/>
              </w:rPr>
            </w:pPr>
            <w:r>
              <w:rPr>
                <w:rFonts w:hint="eastAsia" w:ascii="仿宋" w:hAnsi="仿宋" w:eastAsia="仿宋"/>
                <w:b/>
                <w:bCs/>
                <w:color w:val="000000"/>
                <w:kern w:val="0"/>
                <w:szCs w:val="21"/>
              </w:rPr>
              <w:t>1.自助接诊</w:t>
            </w:r>
          </w:p>
          <w:p w14:paraId="70EA4709">
            <w:pPr>
              <w:tabs>
                <w:tab w:val="left" w:pos="900"/>
                <w:tab w:val="left" w:pos="3813"/>
              </w:tabs>
              <w:spacing w:line="360" w:lineRule="exact"/>
              <w:jc w:val="left"/>
              <w:rPr>
                <w:rFonts w:hint="eastAsia" w:ascii="仿宋" w:hAnsi="仿宋" w:eastAsia="仿宋"/>
                <w:color w:val="000000"/>
                <w:kern w:val="0"/>
                <w:szCs w:val="21"/>
              </w:rPr>
            </w:pPr>
            <w:r>
              <w:rPr>
                <w:rFonts w:hint="eastAsia" w:ascii="仿宋" w:hAnsi="仿宋" w:eastAsia="仿宋"/>
                <w:color w:val="000000"/>
                <w:kern w:val="0"/>
                <w:szCs w:val="21"/>
              </w:rPr>
              <w:t>支持自定义配置工具，设置多种同时在线识别方式（如人脸识别、就诊卡、二维码）识别患者身份，与带有串口体重秤、血压计对接实现患者透前透后体重秤秤量、血压计测量自动传输至系统，也可以设置单个在线识别方式完成患者自助称量与测量，患者在自助测量同时可查阅前五次数据透前透后数据情况变化。</w:t>
            </w:r>
          </w:p>
          <w:p w14:paraId="66B41389">
            <w:pPr>
              <w:tabs>
                <w:tab w:val="left" w:pos="900"/>
                <w:tab w:val="left" w:pos="3813"/>
              </w:tabs>
              <w:spacing w:line="360" w:lineRule="exact"/>
              <w:jc w:val="left"/>
              <w:rPr>
                <w:rFonts w:hint="eastAsia" w:ascii="仿宋" w:hAnsi="仿宋" w:eastAsia="仿宋"/>
                <w:b/>
                <w:bCs/>
                <w:color w:val="000000"/>
                <w:kern w:val="0"/>
                <w:szCs w:val="21"/>
              </w:rPr>
            </w:pPr>
            <w:r>
              <w:rPr>
                <w:rFonts w:hint="eastAsia" w:ascii="仿宋" w:hAnsi="仿宋" w:eastAsia="仿宋"/>
                <w:b/>
                <w:bCs/>
                <w:color w:val="000000"/>
                <w:kern w:val="0"/>
                <w:szCs w:val="21"/>
              </w:rPr>
              <w:t>2.患者签到</w:t>
            </w:r>
          </w:p>
          <w:p w14:paraId="255E64EF">
            <w:pPr>
              <w:tabs>
                <w:tab w:val="left" w:pos="900"/>
                <w:tab w:val="left" w:pos="3813"/>
              </w:tabs>
              <w:spacing w:line="360" w:lineRule="exact"/>
              <w:jc w:val="left"/>
              <w:rPr>
                <w:rFonts w:hint="eastAsia" w:ascii="仿宋" w:hAnsi="仿宋" w:eastAsia="仿宋"/>
                <w:color w:val="000000"/>
                <w:kern w:val="0"/>
                <w:szCs w:val="21"/>
              </w:rPr>
            </w:pPr>
            <w:r>
              <w:rPr>
                <w:rFonts w:hint="eastAsia" w:ascii="仿宋" w:hAnsi="仿宋" w:eastAsia="仿宋"/>
                <w:color w:val="000000"/>
                <w:kern w:val="0"/>
                <w:szCs w:val="21"/>
              </w:rPr>
              <w:t>支持患者根据与排班计划验证自助完成签到，也支持患者平板上用电子签名完成签到。</w:t>
            </w:r>
          </w:p>
          <w:p w14:paraId="3152E976">
            <w:pPr>
              <w:tabs>
                <w:tab w:val="left" w:pos="900"/>
                <w:tab w:val="left" w:pos="3813"/>
              </w:tabs>
              <w:spacing w:line="360" w:lineRule="exact"/>
              <w:jc w:val="left"/>
              <w:rPr>
                <w:rFonts w:hint="eastAsia" w:ascii="仿宋" w:hAnsi="仿宋" w:eastAsia="仿宋"/>
                <w:b/>
                <w:bCs/>
                <w:color w:val="000000"/>
                <w:kern w:val="0"/>
                <w:szCs w:val="21"/>
              </w:rPr>
            </w:pPr>
            <w:r>
              <w:rPr>
                <w:rFonts w:hint="eastAsia" w:ascii="仿宋" w:hAnsi="仿宋" w:eastAsia="仿宋"/>
                <w:b/>
                <w:bCs/>
                <w:color w:val="000000"/>
                <w:kern w:val="0"/>
                <w:szCs w:val="21"/>
              </w:rPr>
              <w:t>3.系统呼叫</w:t>
            </w:r>
          </w:p>
          <w:p w14:paraId="54D31607">
            <w:pPr>
              <w:tabs>
                <w:tab w:val="left" w:pos="900"/>
                <w:tab w:val="left" w:pos="3813"/>
              </w:tabs>
              <w:spacing w:line="360" w:lineRule="exact"/>
              <w:jc w:val="left"/>
              <w:rPr>
                <w:rFonts w:hint="eastAsia" w:ascii="仿宋" w:hAnsi="仿宋" w:eastAsia="仿宋"/>
                <w:color w:val="000000"/>
                <w:kern w:val="0"/>
                <w:szCs w:val="21"/>
              </w:rPr>
            </w:pPr>
            <w:r>
              <w:rPr>
                <w:rFonts w:hint="eastAsia" w:ascii="仿宋" w:hAnsi="仿宋" w:eastAsia="仿宋"/>
                <w:color w:val="000000"/>
                <w:kern w:val="0"/>
                <w:szCs w:val="21"/>
              </w:rPr>
              <w:t>支持根据签到顺序排列，PC端或平板端根据排列顺序呼叫患者到床位、呼叫患者到医生站、呼叫患者家属到透析室接患者等，也支持根据临床需要可以动态配置呼叫内容，内容包含动态数据，实现透析室封闭式管理。</w:t>
            </w:r>
          </w:p>
          <w:p w14:paraId="4100F34B">
            <w:pPr>
              <w:tabs>
                <w:tab w:val="left" w:pos="900"/>
                <w:tab w:val="left" w:pos="3813"/>
              </w:tabs>
              <w:spacing w:line="360" w:lineRule="exact"/>
              <w:jc w:val="left"/>
              <w:rPr>
                <w:rFonts w:hint="eastAsia" w:ascii="仿宋" w:hAnsi="仿宋" w:eastAsia="仿宋"/>
                <w:color w:val="000000"/>
                <w:kern w:val="0"/>
                <w:szCs w:val="21"/>
              </w:rPr>
            </w:pPr>
            <w:r>
              <w:rPr>
                <w:rFonts w:hint="eastAsia" w:ascii="仿宋" w:hAnsi="仿宋" w:eastAsia="仿宋"/>
                <w:b/>
                <w:bCs/>
                <w:color w:val="000000"/>
                <w:kern w:val="0"/>
                <w:szCs w:val="21"/>
              </w:rPr>
              <w:t>4.大屏展示</w:t>
            </w:r>
          </w:p>
          <w:p w14:paraId="5C825B89">
            <w:pPr>
              <w:tabs>
                <w:tab w:val="left" w:pos="900"/>
                <w:tab w:val="left" w:pos="3813"/>
              </w:tabs>
              <w:jc w:val="left"/>
              <w:rPr>
                <w:rFonts w:hint="eastAsia" w:ascii="仿宋" w:hAnsi="仿宋" w:eastAsia="仿宋"/>
                <w:b/>
                <w:bCs/>
                <w:kern w:val="0"/>
                <w:szCs w:val="21"/>
              </w:rPr>
            </w:pPr>
            <w:r>
              <w:rPr>
                <w:rFonts w:hint="eastAsia" w:ascii="仿宋" w:hAnsi="仿宋" w:eastAsia="仿宋"/>
                <w:kern w:val="0"/>
                <w:szCs w:val="21"/>
              </w:rPr>
              <w:t>支持在候诊室大屏上显示患者的透析倒计时信息情况，为保护患者隐私，支持将患者姓名加星号</w:t>
            </w:r>
            <w:r>
              <w:rPr>
                <w:rFonts w:hint="eastAsia" w:ascii="仿宋" w:hAnsi="仿宋" w:eastAsia="仿宋"/>
                <w:kern w:val="0"/>
                <w:szCs w:val="21"/>
              </w:rPr>
              <w:sym w:font="Wingdings 2" w:char="F0EA"/>
            </w:r>
            <w:r>
              <w:rPr>
                <w:rFonts w:hint="eastAsia" w:ascii="仿宋" w:hAnsi="仿宋" w:eastAsia="仿宋"/>
                <w:kern w:val="0"/>
                <w:szCs w:val="21"/>
              </w:rPr>
              <w:t>符号予以保护，支持</w:t>
            </w:r>
            <w:r>
              <w:rPr>
                <w:rFonts w:hint="eastAsia" w:ascii="仿宋" w:hAnsi="仿宋" w:eastAsia="仿宋"/>
                <w:color w:val="000000"/>
                <w:kern w:val="0"/>
                <w:szCs w:val="21"/>
              </w:rPr>
              <w:t>根据宣教计划通过</w:t>
            </w:r>
            <w:r>
              <w:rPr>
                <w:rFonts w:hint="eastAsia" w:ascii="仿宋" w:hAnsi="仿宋" w:eastAsia="仿宋"/>
                <w:kern w:val="0"/>
                <w:szCs w:val="21"/>
              </w:rPr>
              <w:t>平板或电脑端操作投屏直接切换宣教内容，无需设置分屏操作</w:t>
            </w:r>
            <w:r>
              <w:rPr>
                <w:rFonts w:hint="eastAsia" w:ascii="仿宋" w:hAnsi="仿宋" w:eastAsia="仿宋"/>
                <w:color w:val="000000"/>
                <w:kern w:val="0"/>
                <w:szCs w:val="21"/>
              </w:rPr>
              <w:t>。</w:t>
            </w:r>
          </w:p>
        </w:tc>
      </w:tr>
      <w:tr w14:paraId="4495B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pct"/>
            <w:vAlign w:val="center"/>
          </w:tcPr>
          <w:p w14:paraId="32B699DE">
            <w:pPr>
              <w:pStyle w:val="14"/>
              <w:numPr>
                <w:ilvl w:val="0"/>
                <w:numId w:val="1"/>
              </w:numPr>
              <w:tabs>
                <w:tab w:val="left" w:pos="900"/>
                <w:tab w:val="left" w:pos="3813"/>
              </w:tabs>
              <w:ind w:firstLineChars="0"/>
              <w:jc w:val="left"/>
              <w:rPr>
                <w:rFonts w:hint="eastAsia" w:ascii="仿宋" w:hAnsi="仿宋" w:eastAsia="仿宋"/>
                <w:b/>
                <w:bCs/>
                <w:kern w:val="0"/>
              </w:rPr>
            </w:pPr>
            <w:r>
              <w:rPr>
                <w:rFonts w:hint="eastAsia" w:ascii="仿宋" w:hAnsi="仿宋" w:eastAsia="仿宋"/>
                <w:b/>
                <w:bCs/>
                <w:kern w:val="0"/>
              </w:rPr>
              <w:t>工作台</w:t>
            </w:r>
          </w:p>
        </w:tc>
        <w:tc>
          <w:tcPr>
            <w:tcW w:w="3892" w:type="pct"/>
            <w:vAlign w:val="center"/>
          </w:tcPr>
          <w:p w14:paraId="22399B23">
            <w:pPr>
              <w:tabs>
                <w:tab w:val="left" w:pos="900"/>
                <w:tab w:val="left" w:pos="3813"/>
              </w:tabs>
              <w:spacing w:line="360" w:lineRule="exact"/>
              <w:jc w:val="left"/>
              <w:rPr>
                <w:rFonts w:hint="eastAsia" w:ascii="仿宋" w:hAnsi="仿宋" w:eastAsia="仿宋"/>
                <w:b/>
                <w:bCs/>
                <w:color w:val="000000"/>
                <w:kern w:val="0"/>
                <w:szCs w:val="21"/>
              </w:rPr>
            </w:pPr>
            <w:r>
              <w:rPr>
                <w:rFonts w:hint="eastAsia" w:ascii="仿宋" w:hAnsi="仿宋" w:eastAsia="仿宋"/>
                <w:b/>
                <w:bCs/>
                <w:color w:val="000000"/>
                <w:kern w:val="0"/>
                <w:szCs w:val="21"/>
              </w:rPr>
              <w:t>1.</w:t>
            </w:r>
            <w:r>
              <w:rPr>
                <w:rFonts w:ascii="仿宋" w:hAnsi="仿宋" w:eastAsia="仿宋"/>
                <w:b/>
                <w:bCs/>
                <w:color w:val="000000"/>
                <w:kern w:val="0"/>
                <w:szCs w:val="21"/>
              </w:rPr>
              <w:t>今日总览</w:t>
            </w:r>
          </w:p>
          <w:p w14:paraId="17015E1E">
            <w:pPr>
              <w:tabs>
                <w:tab w:val="left" w:pos="900"/>
                <w:tab w:val="left" w:pos="3813"/>
              </w:tabs>
              <w:spacing w:line="360" w:lineRule="exact"/>
              <w:jc w:val="left"/>
              <w:rPr>
                <w:rFonts w:hint="eastAsia" w:ascii="仿宋" w:hAnsi="仿宋" w:eastAsia="仿宋"/>
                <w:color w:val="000000"/>
                <w:kern w:val="0"/>
                <w:szCs w:val="21"/>
              </w:rPr>
            </w:pPr>
            <w:r>
              <w:rPr>
                <w:rFonts w:hint="eastAsia" w:ascii="仿宋" w:hAnsi="仿宋" w:eastAsia="仿宋"/>
                <w:color w:val="000000"/>
                <w:kern w:val="0"/>
                <w:szCs w:val="21"/>
              </w:rPr>
              <w:t>支持查看当日全部或指定各个班次的透析患者汇总、透析方式人数汇总、各班次当前治疗状态患者数量及占比，支持各种智能信息提醒，如检验检查到期提醒、影像检查到期提醒、手术到期提醒、传染病检查转阳提醒、日常待办事项提醒、透析节点提醒、指标异常提醒等。</w:t>
            </w:r>
          </w:p>
          <w:p w14:paraId="2A84548E">
            <w:pPr>
              <w:tabs>
                <w:tab w:val="left" w:pos="900"/>
                <w:tab w:val="left" w:pos="3813"/>
              </w:tabs>
              <w:spacing w:line="360" w:lineRule="exact"/>
              <w:jc w:val="left"/>
              <w:rPr>
                <w:rFonts w:hint="eastAsia" w:ascii="仿宋" w:hAnsi="仿宋" w:eastAsia="仿宋"/>
                <w:b/>
                <w:bCs/>
                <w:color w:val="000000"/>
                <w:kern w:val="0"/>
                <w:szCs w:val="21"/>
              </w:rPr>
            </w:pPr>
            <w:r>
              <w:rPr>
                <w:rFonts w:hint="eastAsia" w:ascii="仿宋" w:hAnsi="仿宋" w:eastAsia="仿宋"/>
                <w:b/>
                <w:bCs/>
                <w:color w:val="000000"/>
                <w:kern w:val="0"/>
                <w:szCs w:val="21"/>
              </w:rPr>
              <w:t>2.</w:t>
            </w:r>
            <w:r>
              <w:rPr>
                <w:rFonts w:ascii="仿宋" w:hAnsi="仿宋" w:eastAsia="仿宋"/>
                <w:b/>
                <w:bCs/>
                <w:color w:val="000000"/>
                <w:kern w:val="0"/>
                <w:szCs w:val="21"/>
              </w:rPr>
              <w:t>日常工作</w:t>
            </w:r>
          </w:p>
          <w:p w14:paraId="31AC9325">
            <w:pPr>
              <w:tabs>
                <w:tab w:val="left" w:pos="900"/>
                <w:tab w:val="left" w:pos="3813"/>
              </w:tabs>
              <w:jc w:val="left"/>
              <w:rPr>
                <w:rFonts w:hint="eastAsia" w:ascii="仿宋" w:hAnsi="仿宋" w:eastAsia="仿宋"/>
                <w:kern w:val="0"/>
                <w:szCs w:val="21"/>
              </w:rPr>
            </w:pPr>
            <w:r>
              <w:rPr>
                <w:rFonts w:hint="eastAsia" w:ascii="仿宋" w:hAnsi="仿宋" w:eastAsia="仿宋"/>
                <w:color w:val="000000"/>
                <w:kern w:val="0"/>
                <w:szCs w:val="21"/>
              </w:rPr>
              <w:t>支持根据系统配置创建日常工作快捷菜单，如我的患者、今日透析、待办事项、药品</w:t>
            </w:r>
            <w:r>
              <w:rPr>
                <w:rFonts w:ascii="仿宋" w:hAnsi="仿宋" w:eastAsia="仿宋"/>
                <w:color w:val="000000"/>
                <w:kern w:val="0"/>
                <w:szCs w:val="21"/>
              </w:rPr>
              <w:t>/耗</w:t>
            </w:r>
            <w:r>
              <w:rPr>
                <w:rFonts w:hint="eastAsia" w:ascii="仿宋" w:hAnsi="仿宋" w:eastAsia="仿宋"/>
                <w:color w:val="000000"/>
                <w:kern w:val="0"/>
                <w:szCs w:val="21"/>
              </w:rPr>
              <w:t>材预</w:t>
            </w:r>
            <w:r>
              <w:rPr>
                <w:rFonts w:ascii="仿宋" w:hAnsi="仿宋" w:eastAsia="仿宋"/>
                <w:color w:val="000000"/>
                <w:kern w:val="0"/>
                <w:szCs w:val="21"/>
              </w:rPr>
              <w:t>统计</w:t>
            </w:r>
            <w:r>
              <w:rPr>
                <w:rFonts w:hint="eastAsia" w:ascii="仿宋" w:hAnsi="仿宋" w:eastAsia="仿宋"/>
                <w:color w:val="000000"/>
                <w:kern w:val="0"/>
                <w:szCs w:val="21"/>
              </w:rPr>
              <w:t>、医嘱开立、医嘱执行、患者排床、员工排床、医嘱查询（长期、临时）、今日宣教、交接班、患者随访、反渗水检测、透析液检测、物体表面检测、员工手卫生检测、空气检测、水处理检测、入库单、出库单等快捷功能。</w:t>
            </w:r>
          </w:p>
        </w:tc>
      </w:tr>
      <w:tr w14:paraId="01971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1108" w:type="pct"/>
            <w:vAlign w:val="center"/>
          </w:tcPr>
          <w:p w14:paraId="3EB9FB22">
            <w:pPr>
              <w:pStyle w:val="14"/>
              <w:numPr>
                <w:ilvl w:val="0"/>
                <w:numId w:val="1"/>
              </w:numPr>
              <w:tabs>
                <w:tab w:val="left" w:pos="900"/>
                <w:tab w:val="left" w:pos="3813"/>
              </w:tabs>
              <w:ind w:firstLineChars="0"/>
              <w:jc w:val="left"/>
              <w:rPr>
                <w:rFonts w:hint="eastAsia" w:ascii="仿宋" w:hAnsi="仿宋" w:eastAsia="仿宋"/>
                <w:b/>
                <w:bCs/>
                <w:kern w:val="0"/>
              </w:rPr>
            </w:pPr>
            <w:r>
              <w:rPr>
                <w:rFonts w:hint="eastAsia" w:ascii="仿宋" w:hAnsi="仿宋" w:eastAsia="仿宋"/>
                <w:b/>
                <w:bCs/>
                <w:kern w:val="0"/>
              </w:rPr>
              <w:t>患者管理</w:t>
            </w:r>
          </w:p>
        </w:tc>
        <w:tc>
          <w:tcPr>
            <w:tcW w:w="3892" w:type="pct"/>
            <w:vAlign w:val="center"/>
          </w:tcPr>
          <w:p w14:paraId="7FE42D40">
            <w:pPr>
              <w:tabs>
                <w:tab w:val="left" w:pos="900"/>
                <w:tab w:val="left" w:pos="3813"/>
              </w:tabs>
              <w:jc w:val="left"/>
              <w:rPr>
                <w:rFonts w:hint="eastAsia" w:ascii="仿宋" w:hAnsi="仿宋" w:eastAsia="仿宋"/>
                <w:b/>
                <w:bCs/>
                <w:kern w:val="0"/>
                <w:szCs w:val="21"/>
              </w:rPr>
            </w:pPr>
            <w:r>
              <w:rPr>
                <w:rFonts w:hint="eastAsia" w:ascii="仿宋" w:hAnsi="仿宋" w:eastAsia="仿宋"/>
                <w:b/>
                <w:bCs/>
                <w:kern w:val="0"/>
                <w:szCs w:val="21"/>
              </w:rPr>
              <w:t>1.建档信息</w:t>
            </w:r>
          </w:p>
          <w:p w14:paraId="6FA8F1A6">
            <w:pPr>
              <w:tabs>
                <w:tab w:val="left" w:pos="900"/>
                <w:tab w:val="left" w:pos="3813"/>
              </w:tabs>
              <w:jc w:val="left"/>
              <w:rPr>
                <w:rFonts w:hint="eastAsia" w:ascii="仿宋" w:hAnsi="仿宋" w:eastAsia="仿宋"/>
                <w:kern w:val="0"/>
                <w:szCs w:val="21"/>
              </w:rPr>
            </w:pPr>
            <w:r>
              <w:rPr>
                <w:rFonts w:hint="eastAsia" w:ascii="仿宋" w:hAnsi="仿宋" w:eastAsia="仿宋"/>
                <w:kern w:val="0"/>
                <w:szCs w:val="21"/>
              </w:rPr>
              <w:t>支持手动建立患者信息，不限于包括患者证件号码、常住住址、首次入院时间、身高、就诊卡号、透析号、医保类型、患者类型、首次透析时间、责任医护、透析总次数、血型、既往病史、肾脏病替代治疗史、个人及家庭联系方式、偏好关注、标签等信息，支持根据Excel模版实现数据一键导入，支持通过住院号、门诊号等条件从</w:t>
            </w:r>
            <w:r>
              <w:rPr>
                <w:rFonts w:ascii="仿宋" w:hAnsi="仿宋" w:eastAsia="仿宋"/>
                <w:kern w:val="0"/>
                <w:szCs w:val="21"/>
              </w:rPr>
              <w:t>HIS系统获取并更新数据，同时支持手动编辑修改。</w:t>
            </w:r>
          </w:p>
          <w:p w14:paraId="3F4B61D2">
            <w:pPr>
              <w:tabs>
                <w:tab w:val="left" w:pos="900"/>
                <w:tab w:val="left" w:pos="3813"/>
              </w:tabs>
              <w:jc w:val="left"/>
              <w:rPr>
                <w:rFonts w:hint="eastAsia" w:ascii="仿宋" w:hAnsi="仿宋" w:eastAsia="仿宋"/>
                <w:b/>
                <w:bCs/>
                <w:kern w:val="0"/>
                <w:szCs w:val="21"/>
              </w:rPr>
            </w:pPr>
            <w:r>
              <w:rPr>
                <w:rFonts w:hint="eastAsia" w:ascii="仿宋" w:hAnsi="仿宋" w:eastAsia="仿宋"/>
                <w:b/>
                <w:bCs/>
                <w:kern w:val="0"/>
                <w:szCs w:val="21"/>
              </w:rPr>
              <w:t>2.患者诊断</w:t>
            </w:r>
          </w:p>
          <w:p w14:paraId="49F47A26">
            <w:pPr>
              <w:tabs>
                <w:tab w:val="left" w:pos="900"/>
                <w:tab w:val="left" w:pos="3813"/>
              </w:tabs>
              <w:jc w:val="left"/>
              <w:rPr>
                <w:rFonts w:hint="eastAsia" w:ascii="仿宋" w:hAnsi="仿宋" w:eastAsia="仿宋"/>
                <w:kern w:val="0"/>
                <w:szCs w:val="21"/>
              </w:rPr>
            </w:pPr>
            <w:r>
              <w:rPr>
                <w:rFonts w:hint="eastAsia" w:ascii="仿宋" w:hAnsi="仿宋" w:eastAsia="仿宋"/>
                <w:kern w:val="0"/>
                <w:szCs w:val="21"/>
              </w:rPr>
              <w:t>支持</w:t>
            </w:r>
            <w:r>
              <w:rPr>
                <w:rFonts w:ascii="仿宋" w:hAnsi="仿宋" w:eastAsia="仿宋"/>
                <w:kern w:val="0"/>
                <w:szCs w:val="21"/>
              </w:rPr>
              <w:t>ICD-11编码原发病诊断、病理诊断、并发症诊断、传染病诊断、过敏诊断、肿瘤诊断、既往病史等二级目录功能。</w:t>
            </w:r>
          </w:p>
          <w:p w14:paraId="42FEDADF">
            <w:pPr>
              <w:tabs>
                <w:tab w:val="left" w:pos="900"/>
                <w:tab w:val="left" w:pos="3813"/>
              </w:tabs>
              <w:jc w:val="left"/>
              <w:rPr>
                <w:rFonts w:hint="eastAsia" w:ascii="仿宋" w:hAnsi="仿宋" w:eastAsia="仿宋"/>
                <w:b/>
                <w:bCs/>
                <w:kern w:val="0"/>
                <w:szCs w:val="21"/>
              </w:rPr>
            </w:pPr>
            <w:r>
              <w:rPr>
                <w:rFonts w:hint="eastAsia" w:ascii="仿宋" w:hAnsi="仿宋" w:eastAsia="仿宋"/>
                <w:b/>
                <w:bCs/>
                <w:kern w:val="0"/>
                <w:szCs w:val="21"/>
              </w:rPr>
              <w:t>3.治疗方案</w:t>
            </w:r>
          </w:p>
          <w:p w14:paraId="461F7966">
            <w:pPr>
              <w:tabs>
                <w:tab w:val="left" w:pos="900"/>
                <w:tab w:val="left" w:pos="3813"/>
              </w:tabs>
              <w:jc w:val="left"/>
              <w:rPr>
                <w:rFonts w:hint="eastAsia" w:ascii="仿宋" w:hAnsi="仿宋" w:eastAsia="仿宋"/>
                <w:kern w:val="0"/>
                <w:szCs w:val="21"/>
              </w:rPr>
            </w:pPr>
            <w:r>
              <w:rPr>
                <w:rFonts w:hint="eastAsia" w:ascii="仿宋" w:hAnsi="仿宋" w:eastAsia="仿宋"/>
                <w:kern w:val="0"/>
                <w:szCs w:val="21"/>
              </w:rPr>
              <w:t>支持制定患者的透析治疗计划。</w:t>
            </w:r>
          </w:p>
          <w:p w14:paraId="40811678">
            <w:pPr>
              <w:tabs>
                <w:tab w:val="left" w:pos="900"/>
                <w:tab w:val="left" w:pos="3813"/>
              </w:tabs>
              <w:jc w:val="left"/>
              <w:rPr>
                <w:rFonts w:hint="eastAsia" w:ascii="仿宋" w:hAnsi="仿宋" w:eastAsia="仿宋"/>
                <w:kern w:val="0"/>
                <w:szCs w:val="21"/>
              </w:rPr>
            </w:pPr>
            <w:r>
              <w:rPr>
                <w:rFonts w:ascii="仿宋" w:hAnsi="仿宋" w:eastAsia="仿宋"/>
                <w:kern w:val="0"/>
                <w:szCs w:val="21"/>
              </w:rPr>
              <w:t>1)支持多种透析方式设置治疗处方，支持单个患者多种透析方式多透析医嘱；同种透析方式多透析医嘱。</w:t>
            </w:r>
          </w:p>
          <w:p w14:paraId="3347E052">
            <w:pPr>
              <w:tabs>
                <w:tab w:val="left" w:pos="900"/>
                <w:tab w:val="left" w:pos="3813"/>
              </w:tabs>
              <w:jc w:val="left"/>
              <w:rPr>
                <w:rFonts w:hint="eastAsia" w:ascii="仿宋" w:hAnsi="仿宋" w:eastAsia="仿宋"/>
                <w:kern w:val="0"/>
                <w:szCs w:val="21"/>
              </w:rPr>
            </w:pPr>
            <w:r>
              <w:rPr>
                <w:rFonts w:ascii="仿宋" w:hAnsi="仿宋" w:eastAsia="仿宋"/>
                <w:kern w:val="0"/>
                <w:szCs w:val="21"/>
              </w:rPr>
              <w:t>2)在处方中可指定透析器、透析液、抗凝剂用量。支持针对透析液配置流量、温度、电导度，透析液钾、钙、钠、镁等微量元素剂量；支持针对抗凝剂配置类型、首剂、总量、追加信息，在开立处方的时候自动带出各项配置参数，并且支持手动修改。</w:t>
            </w:r>
          </w:p>
          <w:p w14:paraId="677584C0">
            <w:pPr>
              <w:tabs>
                <w:tab w:val="left" w:pos="900"/>
                <w:tab w:val="left" w:pos="3813"/>
              </w:tabs>
              <w:jc w:val="left"/>
              <w:rPr>
                <w:rFonts w:hint="eastAsia" w:ascii="仿宋" w:hAnsi="仿宋" w:eastAsia="仿宋"/>
                <w:kern w:val="0"/>
                <w:szCs w:val="21"/>
              </w:rPr>
            </w:pPr>
            <w:r>
              <w:rPr>
                <w:rFonts w:ascii="仿宋" w:hAnsi="仿宋" w:eastAsia="仿宋"/>
                <w:kern w:val="0"/>
                <w:szCs w:val="21"/>
              </w:rPr>
              <w:t>3)HDF处方可指定置换方式、置换液流量、置换液量等参数。</w:t>
            </w:r>
          </w:p>
          <w:p w14:paraId="2272A739">
            <w:pPr>
              <w:tabs>
                <w:tab w:val="left" w:pos="900"/>
                <w:tab w:val="left" w:pos="3813"/>
              </w:tabs>
              <w:jc w:val="left"/>
              <w:rPr>
                <w:rFonts w:hint="eastAsia" w:ascii="仿宋" w:hAnsi="仿宋" w:eastAsia="仿宋"/>
                <w:kern w:val="0"/>
                <w:szCs w:val="21"/>
              </w:rPr>
            </w:pPr>
            <w:r>
              <w:rPr>
                <w:rFonts w:hint="eastAsia" w:ascii="仿宋" w:hAnsi="仿宋" w:eastAsia="仿宋"/>
                <w:kern w:val="0"/>
                <w:szCs w:val="21"/>
              </w:rPr>
              <w:t>4</w:t>
            </w:r>
            <w:r>
              <w:rPr>
                <w:rFonts w:ascii="仿宋" w:hAnsi="仿宋" w:eastAsia="仿宋"/>
                <w:kern w:val="0"/>
                <w:szCs w:val="21"/>
              </w:rPr>
              <w:t>）系统支持临时方案和长期方案的制定，便于急诊或临时患者的就诊。临时患者可显示临时患者标记，确认处方时，系统可进行临时应用或转入长期应用提示。</w:t>
            </w:r>
          </w:p>
          <w:p w14:paraId="2385F7A5">
            <w:pPr>
              <w:tabs>
                <w:tab w:val="left" w:pos="900"/>
                <w:tab w:val="left" w:pos="3813"/>
              </w:tabs>
              <w:jc w:val="left"/>
              <w:rPr>
                <w:rFonts w:hint="eastAsia" w:ascii="仿宋" w:hAnsi="仿宋" w:eastAsia="仿宋"/>
                <w:b/>
                <w:bCs/>
                <w:kern w:val="0"/>
                <w:szCs w:val="21"/>
              </w:rPr>
            </w:pPr>
            <w:r>
              <w:rPr>
                <w:rFonts w:hint="eastAsia" w:ascii="仿宋" w:hAnsi="仿宋" w:eastAsia="仿宋"/>
                <w:b/>
                <w:bCs/>
                <w:kern w:val="0"/>
                <w:szCs w:val="21"/>
              </w:rPr>
              <w:t>4.患者透析记录单</w:t>
            </w:r>
          </w:p>
          <w:p w14:paraId="657A48C9">
            <w:pPr>
              <w:tabs>
                <w:tab w:val="left" w:pos="900"/>
                <w:tab w:val="left" w:pos="3813"/>
              </w:tabs>
              <w:jc w:val="left"/>
              <w:rPr>
                <w:rFonts w:hint="eastAsia" w:ascii="仿宋" w:hAnsi="仿宋" w:eastAsia="仿宋"/>
                <w:kern w:val="0"/>
                <w:szCs w:val="21"/>
              </w:rPr>
            </w:pPr>
            <w:r>
              <w:rPr>
                <w:rFonts w:hint="eastAsia" w:ascii="仿宋" w:hAnsi="仿宋" w:eastAsia="仿宋"/>
                <w:kern w:val="0"/>
                <w:szCs w:val="21"/>
              </w:rPr>
              <w:t>支持患者的透析治疗记录单查询以及授权管理人员修改透析记录单，可通过筛选进行批量打印及预览。</w:t>
            </w:r>
          </w:p>
          <w:p w14:paraId="1F472AAD">
            <w:pPr>
              <w:tabs>
                <w:tab w:val="left" w:pos="900"/>
                <w:tab w:val="left" w:pos="3813"/>
              </w:tabs>
              <w:jc w:val="left"/>
              <w:rPr>
                <w:rFonts w:hint="eastAsia" w:ascii="仿宋" w:hAnsi="仿宋" w:eastAsia="仿宋"/>
                <w:b/>
                <w:bCs/>
                <w:kern w:val="0"/>
                <w:szCs w:val="21"/>
              </w:rPr>
            </w:pPr>
            <w:r>
              <w:rPr>
                <w:rFonts w:hint="eastAsia" w:ascii="仿宋" w:hAnsi="仿宋" w:eastAsia="仿宋"/>
                <w:b/>
                <w:bCs/>
                <w:kern w:val="0"/>
                <w:szCs w:val="21"/>
              </w:rPr>
              <w:t>5.</w:t>
            </w:r>
            <w:r>
              <w:rPr>
                <w:rFonts w:ascii="仿宋" w:hAnsi="仿宋" w:eastAsia="仿宋"/>
                <w:b/>
                <w:bCs/>
                <w:kern w:val="0"/>
                <w:szCs w:val="21"/>
              </w:rPr>
              <w:t>首次病程</w:t>
            </w:r>
          </w:p>
          <w:p w14:paraId="083CF8A8">
            <w:pPr>
              <w:tabs>
                <w:tab w:val="left" w:pos="900"/>
                <w:tab w:val="left" w:pos="3813"/>
              </w:tabs>
              <w:jc w:val="left"/>
              <w:rPr>
                <w:rFonts w:hint="eastAsia" w:ascii="仿宋" w:hAnsi="仿宋" w:eastAsia="仿宋"/>
                <w:kern w:val="0"/>
                <w:szCs w:val="21"/>
              </w:rPr>
            </w:pPr>
            <w:r>
              <w:rPr>
                <w:rFonts w:hint="eastAsia" w:ascii="仿宋" w:hAnsi="仿宋" w:eastAsia="仿宋"/>
                <w:kern w:val="0"/>
                <w:szCs w:val="21"/>
              </w:rPr>
              <w:t>支持结构化首次病程模板配置，也支持无痕复制功能，记录</w:t>
            </w:r>
            <w:r>
              <w:rPr>
                <w:rFonts w:ascii="仿宋" w:hAnsi="仿宋" w:eastAsia="仿宋"/>
                <w:kern w:val="0"/>
                <w:szCs w:val="21"/>
              </w:rPr>
              <w:t>支持化验、检查报告数据引用等功能；</w:t>
            </w:r>
            <w:r>
              <w:rPr>
                <w:rFonts w:hint="eastAsia" w:ascii="仿宋" w:hAnsi="仿宋" w:eastAsia="仿宋"/>
                <w:kern w:val="0"/>
                <w:szCs w:val="21"/>
              </w:rPr>
              <w:t>记录信息不限于包含</w:t>
            </w:r>
            <w:r>
              <w:rPr>
                <w:rFonts w:ascii="仿宋" w:hAnsi="仿宋" w:eastAsia="仿宋"/>
                <w:kern w:val="0"/>
                <w:szCs w:val="21"/>
              </w:rPr>
              <w:t>患者主诉、现病史、本次透析前治疗经过、既往病史、家族史、体格检查、血管通路、实验室检查等</w:t>
            </w:r>
            <w:r>
              <w:rPr>
                <w:rFonts w:hint="eastAsia" w:ascii="仿宋" w:hAnsi="仿宋" w:eastAsia="仿宋"/>
                <w:kern w:val="0"/>
                <w:szCs w:val="21"/>
              </w:rPr>
              <w:t>信息</w:t>
            </w:r>
            <w:r>
              <w:rPr>
                <w:rFonts w:ascii="仿宋" w:hAnsi="仿宋" w:eastAsia="仿宋"/>
                <w:kern w:val="0"/>
                <w:szCs w:val="21"/>
              </w:rPr>
              <w:t>。</w:t>
            </w:r>
          </w:p>
          <w:p w14:paraId="261BF549">
            <w:pPr>
              <w:tabs>
                <w:tab w:val="left" w:pos="900"/>
                <w:tab w:val="left" w:pos="3813"/>
              </w:tabs>
              <w:jc w:val="left"/>
              <w:rPr>
                <w:rFonts w:hint="eastAsia" w:ascii="仿宋" w:hAnsi="仿宋" w:eastAsia="仿宋"/>
                <w:b/>
                <w:bCs/>
                <w:kern w:val="0"/>
                <w:szCs w:val="21"/>
              </w:rPr>
            </w:pPr>
            <w:r>
              <w:rPr>
                <w:rFonts w:hint="eastAsia" w:ascii="仿宋" w:hAnsi="仿宋" w:eastAsia="仿宋"/>
                <w:b/>
                <w:bCs/>
                <w:kern w:val="0"/>
                <w:szCs w:val="21"/>
              </w:rPr>
              <w:t>6.</w:t>
            </w:r>
            <w:r>
              <w:rPr>
                <w:rFonts w:ascii="仿宋" w:hAnsi="仿宋" w:eastAsia="仿宋"/>
                <w:b/>
                <w:bCs/>
                <w:kern w:val="0"/>
                <w:szCs w:val="21"/>
              </w:rPr>
              <w:t>病程记录</w:t>
            </w:r>
          </w:p>
          <w:p w14:paraId="199DCA76">
            <w:pPr>
              <w:tabs>
                <w:tab w:val="left" w:pos="900"/>
                <w:tab w:val="left" w:pos="3813"/>
              </w:tabs>
              <w:jc w:val="left"/>
              <w:rPr>
                <w:rFonts w:hint="eastAsia" w:ascii="仿宋" w:hAnsi="仿宋" w:eastAsia="仿宋"/>
                <w:kern w:val="0"/>
                <w:szCs w:val="21"/>
              </w:rPr>
            </w:pPr>
            <w:r>
              <w:rPr>
                <w:rFonts w:hint="eastAsia" w:ascii="仿宋" w:hAnsi="仿宋" w:eastAsia="仿宋"/>
                <w:kern w:val="0"/>
                <w:szCs w:val="21"/>
              </w:rPr>
              <w:t>支持结构化病程录模板配置，模板支持内嵌数据支持随时动态抓取医嘱执行数据、监测数据、透前透后血压数据、干体重数据等多个自定义临床数据。</w:t>
            </w:r>
          </w:p>
          <w:p w14:paraId="556CDBA5">
            <w:pPr>
              <w:tabs>
                <w:tab w:val="left" w:pos="900"/>
                <w:tab w:val="left" w:pos="3813"/>
              </w:tabs>
              <w:jc w:val="left"/>
              <w:rPr>
                <w:rFonts w:hint="eastAsia" w:ascii="仿宋" w:hAnsi="仿宋" w:eastAsia="仿宋"/>
                <w:b/>
                <w:bCs/>
                <w:kern w:val="0"/>
                <w:szCs w:val="21"/>
              </w:rPr>
            </w:pPr>
            <w:r>
              <w:rPr>
                <w:rFonts w:hint="eastAsia" w:ascii="仿宋" w:hAnsi="仿宋" w:eastAsia="仿宋"/>
                <w:b/>
                <w:bCs/>
                <w:kern w:val="0"/>
                <w:szCs w:val="21"/>
              </w:rPr>
              <w:t>7.</w:t>
            </w:r>
            <w:r>
              <w:rPr>
                <w:rFonts w:ascii="仿宋" w:hAnsi="仿宋" w:eastAsia="仿宋"/>
                <w:b/>
                <w:bCs/>
                <w:kern w:val="0"/>
                <w:szCs w:val="21"/>
              </w:rPr>
              <w:t>医疗文书</w:t>
            </w:r>
          </w:p>
          <w:p w14:paraId="4C332D6B">
            <w:pPr>
              <w:tabs>
                <w:tab w:val="left" w:pos="900"/>
                <w:tab w:val="left" w:pos="3813"/>
              </w:tabs>
              <w:jc w:val="left"/>
              <w:rPr>
                <w:rFonts w:hint="eastAsia" w:ascii="仿宋" w:hAnsi="仿宋" w:eastAsia="仿宋"/>
                <w:kern w:val="0"/>
                <w:szCs w:val="21"/>
              </w:rPr>
            </w:pPr>
            <w:r>
              <w:rPr>
                <w:rFonts w:hint="eastAsia" w:ascii="仿宋" w:hAnsi="仿宋" w:eastAsia="仿宋"/>
                <w:kern w:val="0"/>
                <w:szCs w:val="21"/>
              </w:rPr>
              <w:t>支持查看和上传各种医疗文书，如知情同意书、诊断证明、手术同意书等。</w:t>
            </w:r>
          </w:p>
          <w:p w14:paraId="626251F6">
            <w:pPr>
              <w:tabs>
                <w:tab w:val="left" w:pos="900"/>
                <w:tab w:val="left" w:pos="3813"/>
              </w:tabs>
              <w:jc w:val="left"/>
              <w:rPr>
                <w:rFonts w:hint="eastAsia" w:ascii="仿宋" w:hAnsi="仿宋" w:eastAsia="仿宋"/>
                <w:b/>
                <w:bCs/>
                <w:kern w:val="0"/>
                <w:szCs w:val="21"/>
              </w:rPr>
            </w:pPr>
            <w:r>
              <w:rPr>
                <w:rFonts w:hint="eastAsia" w:ascii="仿宋" w:hAnsi="仿宋" w:eastAsia="仿宋"/>
                <w:b/>
                <w:bCs/>
                <w:kern w:val="0"/>
                <w:szCs w:val="21"/>
              </w:rPr>
              <w:t>8.医嘱管理</w:t>
            </w:r>
          </w:p>
          <w:p w14:paraId="70EF4060">
            <w:pPr>
              <w:tabs>
                <w:tab w:val="left" w:pos="900"/>
                <w:tab w:val="left" w:pos="3813"/>
              </w:tabs>
              <w:jc w:val="left"/>
              <w:rPr>
                <w:rFonts w:hint="eastAsia" w:ascii="仿宋" w:hAnsi="仿宋" w:eastAsia="仿宋"/>
                <w:kern w:val="0"/>
                <w:szCs w:val="21"/>
              </w:rPr>
            </w:pPr>
            <w:r>
              <w:rPr>
                <w:rFonts w:hint="eastAsia" w:ascii="仿宋" w:hAnsi="仿宋" w:eastAsia="仿宋"/>
                <w:kern w:val="0"/>
                <w:szCs w:val="21"/>
              </w:rPr>
              <w:t>支持医嘱（长期、临时）开立，支持组合医嘱、组套医嘱及医嘱排程功能。支持组合及拆分组合医嘱功能，</w:t>
            </w:r>
            <w:r>
              <w:rPr>
                <w:rFonts w:ascii="仿宋" w:hAnsi="仿宋" w:eastAsia="仿宋"/>
                <w:kern w:val="0"/>
                <w:szCs w:val="21"/>
              </w:rPr>
              <w:t>实现智能医嘱管理。</w:t>
            </w:r>
          </w:p>
          <w:p w14:paraId="2585A64D">
            <w:pPr>
              <w:tabs>
                <w:tab w:val="left" w:pos="900"/>
                <w:tab w:val="left" w:pos="3813"/>
              </w:tabs>
              <w:jc w:val="left"/>
              <w:rPr>
                <w:rFonts w:hint="eastAsia" w:ascii="仿宋" w:hAnsi="仿宋" w:eastAsia="仿宋"/>
                <w:b/>
                <w:bCs/>
                <w:kern w:val="0"/>
                <w:szCs w:val="21"/>
              </w:rPr>
            </w:pPr>
            <w:r>
              <w:rPr>
                <w:rFonts w:hint="eastAsia" w:ascii="仿宋" w:hAnsi="仿宋" w:eastAsia="仿宋"/>
                <w:b/>
                <w:bCs/>
                <w:kern w:val="0"/>
                <w:szCs w:val="21"/>
              </w:rPr>
              <w:t>9.干体重</w:t>
            </w:r>
          </w:p>
          <w:p w14:paraId="1349A288">
            <w:pPr>
              <w:tabs>
                <w:tab w:val="left" w:pos="900"/>
                <w:tab w:val="left" w:pos="3813"/>
              </w:tabs>
              <w:jc w:val="left"/>
              <w:rPr>
                <w:rFonts w:hint="eastAsia" w:ascii="仿宋" w:hAnsi="仿宋" w:eastAsia="仿宋"/>
                <w:kern w:val="0"/>
                <w:szCs w:val="21"/>
              </w:rPr>
            </w:pPr>
            <w:r>
              <w:rPr>
                <w:rFonts w:hint="eastAsia" w:ascii="仿宋" w:hAnsi="仿宋" w:eastAsia="仿宋"/>
                <w:kern w:val="0"/>
                <w:szCs w:val="21"/>
              </w:rPr>
              <w:t>支持查阅历史调整的干体重，以及根据不同时间段调整干体重，计算干体重变化情况，可根据时间变化显示变化趋势，支持图表及表格双展示形式。</w:t>
            </w:r>
          </w:p>
          <w:p w14:paraId="0AECE49F">
            <w:pPr>
              <w:tabs>
                <w:tab w:val="left" w:pos="900"/>
                <w:tab w:val="left" w:pos="3813"/>
              </w:tabs>
              <w:jc w:val="left"/>
              <w:rPr>
                <w:rFonts w:hint="eastAsia" w:ascii="仿宋" w:hAnsi="仿宋" w:eastAsia="仿宋"/>
                <w:b/>
                <w:bCs/>
                <w:kern w:val="0"/>
                <w:szCs w:val="21"/>
              </w:rPr>
            </w:pPr>
            <w:r>
              <w:rPr>
                <w:rFonts w:hint="eastAsia" w:ascii="仿宋" w:hAnsi="仿宋" w:eastAsia="仿宋"/>
                <w:b/>
                <w:bCs/>
                <w:kern w:val="0"/>
                <w:szCs w:val="21"/>
              </w:rPr>
              <w:t>10.检查数据</w:t>
            </w:r>
          </w:p>
          <w:p w14:paraId="3D0B577E">
            <w:pPr>
              <w:tabs>
                <w:tab w:val="left" w:pos="900"/>
                <w:tab w:val="left" w:pos="3813"/>
              </w:tabs>
              <w:jc w:val="left"/>
              <w:rPr>
                <w:rFonts w:hint="eastAsia" w:ascii="仿宋" w:hAnsi="仿宋" w:eastAsia="仿宋"/>
                <w:kern w:val="0"/>
                <w:szCs w:val="21"/>
              </w:rPr>
            </w:pPr>
            <w:r>
              <w:rPr>
                <w:rFonts w:hint="eastAsia" w:ascii="仿宋" w:hAnsi="仿宋" w:eastAsia="仿宋"/>
                <w:kern w:val="0"/>
                <w:szCs w:val="21"/>
              </w:rPr>
              <w:t>支持与</w:t>
            </w:r>
            <w:r>
              <w:rPr>
                <w:rFonts w:ascii="仿宋" w:hAnsi="仿宋" w:eastAsia="仿宋"/>
                <w:kern w:val="0"/>
                <w:szCs w:val="21"/>
              </w:rPr>
              <w:t>LIS</w:t>
            </w:r>
            <w:r>
              <w:rPr>
                <w:rFonts w:hint="eastAsia" w:ascii="仿宋" w:hAnsi="仿宋" w:eastAsia="仿宋"/>
                <w:kern w:val="0"/>
                <w:szCs w:val="21"/>
              </w:rPr>
              <w:t>、PCAS等</w:t>
            </w:r>
            <w:r>
              <w:rPr>
                <w:rFonts w:ascii="仿宋" w:hAnsi="仿宋" w:eastAsia="仿宋"/>
                <w:kern w:val="0"/>
                <w:szCs w:val="21"/>
              </w:rPr>
              <w:t>对接，</w:t>
            </w:r>
            <w:r>
              <w:rPr>
                <w:rFonts w:hint="eastAsia" w:ascii="仿宋" w:hAnsi="仿宋" w:eastAsia="仿宋"/>
                <w:kern w:val="0"/>
                <w:szCs w:val="21"/>
              </w:rPr>
              <w:t>实现报告查询</w:t>
            </w:r>
            <w:r>
              <w:rPr>
                <w:rFonts w:ascii="仿宋" w:hAnsi="仿宋" w:eastAsia="仿宋"/>
                <w:kern w:val="0"/>
                <w:szCs w:val="21"/>
              </w:rPr>
              <w:t>，可筛选任意时间段</w:t>
            </w:r>
            <w:r>
              <w:rPr>
                <w:rFonts w:hint="eastAsia" w:ascii="仿宋" w:hAnsi="仿宋" w:eastAsia="仿宋"/>
                <w:kern w:val="0"/>
                <w:szCs w:val="21"/>
              </w:rPr>
              <w:t>查询指标趋势变化情况</w:t>
            </w:r>
            <w:r>
              <w:rPr>
                <w:rFonts w:ascii="仿宋" w:hAnsi="仿宋" w:eastAsia="仿宋"/>
                <w:kern w:val="0"/>
                <w:szCs w:val="21"/>
              </w:rPr>
              <w:t>，支持</w:t>
            </w:r>
            <w:r>
              <w:rPr>
                <w:rFonts w:hint="eastAsia" w:ascii="仿宋" w:hAnsi="仿宋" w:eastAsia="仿宋"/>
                <w:kern w:val="0"/>
                <w:szCs w:val="21"/>
              </w:rPr>
              <w:t>外院数据登记。</w:t>
            </w:r>
          </w:p>
          <w:p w14:paraId="77284B4C">
            <w:pPr>
              <w:tabs>
                <w:tab w:val="left" w:pos="900"/>
                <w:tab w:val="left" w:pos="3813"/>
              </w:tabs>
              <w:jc w:val="left"/>
              <w:rPr>
                <w:rFonts w:hint="eastAsia" w:ascii="仿宋" w:hAnsi="仿宋" w:eastAsia="仿宋"/>
                <w:b/>
                <w:bCs/>
                <w:kern w:val="0"/>
                <w:szCs w:val="21"/>
              </w:rPr>
            </w:pPr>
            <w:r>
              <w:rPr>
                <w:rFonts w:hint="eastAsia" w:ascii="仿宋" w:hAnsi="仿宋" w:eastAsia="仿宋"/>
                <w:b/>
                <w:bCs/>
                <w:kern w:val="0"/>
                <w:szCs w:val="21"/>
              </w:rPr>
              <w:t>11.费用管理</w:t>
            </w:r>
          </w:p>
          <w:p w14:paraId="5FDD8A3C">
            <w:pPr>
              <w:tabs>
                <w:tab w:val="left" w:pos="900"/>
                <w:tab w:val="left" w:pos="3813"/>
              </w:tabs>
              <w:jc w:val="left"/>
              <w:rPr>
                <w:rFonts w:hint="eastAsia" w:ascii="仿宋" w:hAnsi="仿宋" w:eastAsia="仿宋"/>
                <w:kern w:val="0"/>
                <w:szCs w:val="21"/>
              </w:rPr>
            </w:pPr>
            <w:r>
              <w:rPr>
                <w:rFonts w:hint="eastAsia" w:ascii="仿宋" w:hAnsi="仿宋" w:eastAsia="仿宋"/>
                <w:kern w:val="0"/>
                <w:szCs w:val="21"/>
              </w:rPr>
              <w:t>支持查询患者个人费用剩余明细、欠费明细、变动记录等</w:t>
            </w:r>
          </w:p>
          <w:p w14:paraId="510D01BA">
            <w:pPr>
              <w:tabs>
                <w:tab w:val="left" w:pos="900"/>
                <w:tab w:val="left" w:pos="3813"/>
              </w:tabs>
              <w:jc w:val="left"/>
              <w:rPr>
                <w:rFonts w:hint="eastAsia" w:ascii="仿宋" w:hAnsi="仿宋" w:eastAsia="仿宋"/>
                <w:b/>
                <w:bCs/>
                <w:kern w:val="0"/>
                <w:szCs w:val="21"/>
              </w:rPr>
            </w:pPr>
            <w:r>
              <w:rPr>
                <w:rFonts w:hint="eastAsia" w:ascii="仿宋" w:hAnsi="仿宋" w:eastAsia="仿宋"/>
                <w:b/>
                <w:bCs/>
                <w:kern w:val="0"/>
                <w:szCs w:val="21"/>
              </w:rPr>
              <w:t>12.透析充分性管理</w:t>
            </w:r>
          </w:p>
          <w:p w14:paraId="7B0825EB">
            <w:pPr>
              <w:tabs>
                <w:tab w:val="left" w:pos="900"/>
                <w:tab w:val="left" w:pos="3813"/>
              </w:tabs>
              <w:jc w:val="left"/>
              <w:rPr>
                <w:rFonts w:hint="eastAsia" w:ascii="仿宋" w:hAnsi="仿宋" w:eastAsia="仿宋"/>
                <w:kern w:val="0"/>
                <w:szCs w:val="21"/>
              </w:rPr>
            </w:pPr>
            <w:r>
              <w:rPr>
                <w:rFonts w:hint="eastAsia" w:ascii="仿宋" w:hAnsi="仿宋" w:eastAsia="仿宋"/>
                <w:kern w:val="0"/>
                <w:szCs w:val="21"/>
              </w:rPr>
              <w:t>支持根据化验数据透前尿素氮、透后尿素氮、体重、肌酐、超滤量等信息自动计算</w:t>
            </w:r>
            <w:r>
              <w:rPr>
                <w:rFonts w:ascii="仿宋" w:hAnsi="仿宋" w:eastAsia="仿宋"/>
                <w:kern w:val="0"/>
                <w:szCs w:val="21"/>
              </w:rPr>
              <w:t>Kt/V与URR，可</w:t>
            </w:r>
            <w:r>
              <w:rPr>
                <w:rFonts w:hint="eastAsia" w:ascii="仿宋" w:hAnsi="仿宋" w:eastAsia="仿宋"/>
                <w:kern w:val="0"/>
                <w:szCs w:val="21"/>
              </w:rPr>
              <w:t>根据</w:t>
            </w:r>
            <w:r>
              <w:rPr>
                <w:rFonts w:ascii="仿宋" w:hAnsi="仿宋" w:eastAsia="仿宋"/>
                <w:kern w:val="0"/>
                <w:szCs w:val="21"/>
              </w:rPr>
              <w:t>时间</w:t>
            </w:r>
            <w:r>
              <w:rPr>
                <w:rFonts w:hint="eastAsia" w:ascii="仿宋" w:hAnsi="仿宋" w:eastAsia="仿宋"/>
                <w:kern w:val="0"/>
                <w:szCs w:val="21"/>
              </w:rPr>
              <w:t>筛选查询</w:t>
            </w:r>
            <w:r>
              <w:rPr>
                <w:rFonts w:ascii="仿宋" w:hAnsi="仿宋" w:eastAsia="仿宋"/>
                <w:kern w:val="0"/>
                <w:szCs w:val="21"/>
              </w:rPr>
              <w:t>趋势</w:t>
            </w:r>
            <w:r>
              <w:rPr>
                <w:rFonts w:hint="eastAsia" w:ascii="仿宋" w:hAnsi="仿宋" w:eastAsia="仿宋"/>
                <w:kern w:val="0"/>
                <w:szCs w:val="21"/>
              </w:rPr>
              <w:t>变化</w:t>
            </w:r>
            <w:r>
              <w:rPr>
                <w:rFonts w:ascii="仿宋" w:hAnsi="仿宋" w:eastAsia="仿宋"/>
                <w:kern w:val="0"/>
                <w:szCs w:val="21"/>
              </w:rPr>
              <w:t>。</w:t>
            </w:r>
          </w:p>
          <w:p w14:paraId="02A3910D">
            <w:pPr>
              <w:tabs>
                <w:tab w:val="left" w:pos="900"/>
                <w:tab w:val="left" w:pos="3813"/>
              </w:tabs>
              <w:jc w:val="left"/>
              <w:rPr>
                <w:rFonts w:hint="eastAsia" w:ascii="仿宋" w:hAnsi="仿宋" w:eastAsia="仿宋"/>
                <w:b/>
                <w:bCs/>
                <w:kern w:val="0"/>
                <w:szCs w:val="21"/>
              </w:rPr>
            </w:pPr>
            <w:r>
              <w:rPr>
                <w:rFonts w:hint="eastAsia" w:ascii="仿宋" w:hAnsi="仿宋" w:eastAsia="仿宋"/>
                <w:b/>
                <w:bCs/>
                <w:kern w:val="0"/>
                <w:szCs w:val="21"/>
              </w:rPr>
              <w:t>13.身份绑定管理</w:t>
            </w:r>
          </w:p>
          <w:p w14:paraId="580049C2">
            <w:pPr>
              <w:tabs>
                <w:tab w:val="left" w:pos="900"/>
                <w:tab w:val="left" w:pos="3813"/>
              </w:tabs>
              <w:jc w:val="left"/>
              <w:rPr>
                <w:rFonts w:hint="eastAsia" w:ascii="仿宋" w:hAnsi="仿宋" w:eastAsia="仿宋"/>
                <w:kern w:val="0"/>
                <w:szCs w:val="21"/>
              </w:rPr>
            </w:pPr>
            <w:r>
              <w:rPr>
                <w:rFonts w:hint="eastAsia" w:ascii="仿宋" w:hAnsi="仿宋" w:eastAsia="仿宋"/>
                <w:kern w:val="0"/>
                <w:szCs w:val="21"/>
              </w:rPr>
              <w:t>支持以透析卡、条形码、人脸识别等方式绑定患者，便于患者进行接诊。</w:t>
            </w:r>
          </w:p>
          <w:p w14:paraId="1E1A6D80">
            <w:pPr>
              <w:tabs>
                <w:tab w:val="left" w:pos="900"/>
                <w:tab w:val="left" w:pos="3813"/>
              </w:tabs>
              <w:jc w:val="left"/>
              <w:rPr>
                <w:rFonts w:hint="eastAsia" w:ascii="仿宋" w:hAnsi="仿宋" w:eastAsia="仿宋"/>
                <w:b/>
                <w:bCs/>
                <w:kern w:val="0"/>
                <w:szCs w:val="21"/>
              </w:rPr>
            </w:pPr>
            <w:r>
              <w:rPr>
                <w:rFonts w:hint="eastAsia" w:ascii="仿宋" w:hAnsi="仿宋" w:eastAsia="仿宋"/>
                <w:b/>
                <w:bCs/>
                <w:kern w:val="0"/>
                <w:szCs w:val="21"/>
              </w:rPr>
              <w:t>14.查房记录管理</w:t>
            </w:r>
          </w:p>
          <w:p w14:paraId="76E77FB1">
            <w:pPr>
              <w:tabs>
                <w:tab w:val="left" w:pos="900"/>
                <w:tab w:val="left" w:pos="3813"/>
              </w:tabs>
              <w:jc w:val="left"/>
              <w:rPr>
                <w:rFonts w:hint="eastAsia" w:ascii="仿宋" w:hAnsi="仿宋" w:eastAsia="仿宋"/>
                <w:kern w:val="0"/>
                <w:szCs w:val="21"/>
              </w:rPr>
            </w:pPr>
            <w:r>
              <w:rPr>
                <w:rFonts w:hint="eastAsia" w:ascii="仿宋" w:hAnsi="仿宋" w:eastAsia="仿宋"/>
                <w:kern w:val="0"/>
                <w:szCs w:val="21"/>
              </w:rPr>
              <w:t>需支持查房记录自定义模板，根据模板自动生成查房记录</w:t>
            </w:r>
          </w:p>
          <w:p w14:paraId="2A1AB259">
            <w:pPr>
              <w:tabs>
                <w:tab w:val="left" w:pos="900"/>
                <w:tab w:val="left" w:pos="3813"/>
              </w:tabs>
              <w:jc w:val="left"/>
              <w:rPr>
                <w:rFonts w:hint="eastAsia" w:ascii="仿宋" w:hAnsi="仿宋" w:eastAsia="仿宋"/>
                <w:b/>
                <w:bCs/>
                <w:kern w:val="0"/>
                <w:szCs w:val="21"/>
              </w:rPr>
            </w:pPr>
            <w:r>
              <w:rPr>
                <w:rFonts w:hint="eastAsia" w:ascii="仿宋" w:hAnsi="仿宋" w:eastAsia="仿宋"/>
                <w:b/>
                <w:bCs/>
                <w:kern w:val="0"/>
                <w:szCs w:val="21"/>
              </w:rPr>
              <w:t>15.透析评估管理</w:t>
            </w:r>
          </w:p>
          <w:p w14:paraId="5D38BC59">
            <w:pPr>
              <w:tabs>
                <w:tab w:val="left" w:pos="900"/>
                <w:tab w:val="left" w:pos="3813"/>
              </w:tabs>
              <w:jc w:val="left"/>
              <w:rPr>
                <w:rFonts w:hint="eastAsia" w:ascii="仿宋" w:hAnsi="仿宋" w:eastAsia="仿宋"/>
                <w:kern w:val="0"/>
                <w:szCs w:val="21"/>
              </w:rPr>
            </w:pPr>
            <w:r>
              <w:rPr>
                <w:rFonts w:hint="eastAsia" w:ascii="仿宋" w:hAnsi="仿宋" w:eastAsia="仿宋"/>
                <w:kern w:val="0"/>
                <w:szCs w:val="21"/>
              </w:rPr>
              <w:t>支持自定义各类透析评估模板，自动配置表单，包含透前护理评估、跌倒风险评估等。跌倒风险评估支持多种判定方式，如临床、</w:t>
            </w:r>
            <w:r>
              <w:rPr>
                <w:rFonts w:ascii="仿宋" w:hAnsi="仿宋" w:eastAsia="仿宋"/>
                <w:kern w:val="0"/>
                <w:szCs w:val="21"/>
              </w:rPr>
              <w:t>Morse等，需对患者的评估情况进行自动评分。</w:t>
            </w:r>
          </w:p>
          <w:p w14:paraId="649E8F20">
            <w:pPr>
              <w:tabs>
                <w:tab w:val="left" w:pos="900"/>
                <w:tab w:val="left" w:pos="3813"/>
              </w:tabs>
              <w:jc w:val="left"/>
              <w:rPr>
                <w:rFonts w:hint="eastAsia" w:ascii="仿宋" w:hAnsi="仿宋" w:eastAsia="仿宋"/>
                <w:b/>
                <w:bCs/>
                <w:kern w:val="0"/>
                <w:szCs w:val="21"/>
              </w:rPr>
            </w:pPr>
            <w:r>
              <w:rPr>
                <w:rFonts w:hint="eastAsia" w:ascii="仿宋" w:hAnsi="仿宋" w:eastAsia="仿宋"/>
                <w:b/>
                <w:bCs/>
                <w:kern w:val="0"/>
                <w:szCs w:val="21"/>
              </w:rPr>
              <w:t>16.血管通路管理</w:t>
            </w:r>
          </w:p>
          <w:p w14:paraId="31E5B4F0">
            <w:pPr>
              <w:tabs>
                <w:tab w:val="left" w:pos="900"/>
                <w:tab w:val="left" w:pos="3813"/>
              </w:tabs>
              <w:jc w:val="left"/>
              <w:rPr>
                <w:rFonts w:hint="eastAsia" w:ascii="仿宋" w:hAnsi="仿宋" w:eastAsia="仿宋"/>
                <w:kern w:val="0"/>
                <w:szCs w:val="21"/>
              </w:rPr>
            </w:pPr>
            <w:r>
              <w:rPr>
                <w:rFonts w:ascii="仿宋" w:hAnsi="仿宋" w:eastAsia="仿宋"/>
                <w:kern w:val="0"/>
                <w:szCs w:val="21"/>
              </w:rPr>
              <w:t>1</w:t>
            </w:r>
            <w:r>
              <w:rPr>
                <w:rFonts w:hint="eastAsia" w:ascii="仿宋" w:hAnsi="仿宋" w:eastAsia="仿宋"/>
                <w:kern w:val="0"/>
                <w:szCs w:val="21"/>
              </w:rPr>
              <w:t>）</w:t>
            </w:r>
            <w:r>
              <w:rPr>
                <w:rFonts w:ascii="仿宋" w:hAnsi="仿宋" w:eastAsia="仿宋"/>
                <w:kern w:val="0"/>
                <w:szCs w:val="21"/>
              </w:rPr>
              <w:t>、</w:t>
            </w:r>
            <w:r>
              <w:rPr>
                <w:rFonts w:hint="eastAsia" w:ascii="仿宋" w:hAnsi="仿宋" w:eastAsia="仿宋"/>
                <w:kern w:val="0"/>
                <w:szCs w:val="21"/>
              </w:rPr>
              <w:t>支持</w:t>
            </w:r>
            <w:r>
              <w:rPr>
                <w:rFonts w:ascii="仿宋" w:hAnsi="仿宋" w:eastAsia="仿宋"/>
                <w:kern w:val="0"/>
                <w:szCs w:val="21"/>
              </w:rPr>
              <w:t>患者血管通路的创建维护，包含通路创建时间、首次使用日期、通路位置、通路类型、状态、是否本院手术、手术医院、预计成熟日期、穿刺计划等，根据不同通路类型衍生其他需要填写数据。</w:t>
            </w:r>
          </w:p>
          <w:p w14:paraId="545B2DC2">
            <w:pPr>
              <w:tabs>
                <w:tab w:val="left" w:pos="900"/>
                <w:tab w:val="left" w:pos="3813"/>
              </w:tabs>
              <w:jc w:val="left"/>
              <w:rPr>
                <w:rFonts w:hint="eastAsia" w:ascii="仿宋" w:hAnsi="仿宋" w:eastAsia="仿宋"/>
                <w:kern w:val="0"/>
                <w:szCs w:val="21"/>
              </w:rPr>
            </w:pPr>
            <w:r>
              <w:rPr>
                <w:rFonts w:ascii="仿宋" w:hAnsi="仿宋" w:eastAsia="仿宋"/>
                <w:kern w:val="0"/>
                <w:szCs w:val="21"/>
              </w:rPr>
              <w:t>2</w:t>
            </w:r>
            <w:r>
              <w:rPr>
                <w:rFonts w:hint="eastAsia" w:ascii="仿宋" w:hAnsi="仿宋" w:eastAsia="仿宋"/>
                <w:kern w:val="0"/>
                <w:szCs w:val="21"/>
              </w:rPr>
              <w:t>）</w:t>
            </w:r>
            <w:r>
              <w:rPr>
                <w:rFonts w:ascii="仿宋" w:hAnsi="仿宋" w:eastAsia="仿宋"/>
                <w:kern w:val="0"/>
                <w:szCs w:val="21"/>
              </w:rPr>
              <w:t>、患者通路事件的维护，通路包含通路事件的诊断、原因、处理方法、处理结果、改进措施等事件信息。</w:t>
            </w:r>
          </w:p>
          <w:p w14:paraId="48F74BC2">
            <w:pPr>
              <w:tabs>
                <w:tab w:val="left" w:pos="900"/>
                <w:tab w:val="left" w:pos="3813"/>
              </w:tabs>
              <w:jc w:val="left"/>
              <w:rPr>
                <w:rFonts w:hint="eastAsia" w:ascii="仿宋" w:hAnsi="仿宋" w:eastAsia="仿宋"/>
                <w:kern w:val="0"/>
                <w:szCs w:val="21"/>
              </w:rPr>
            </w:pPr>
            <w:r>
              <w:rPr>
                <w:rFonts w:ascii="仿宋" w:hAnsi="仿宋" w:eastAsia="仿宋"/>
                <w:kern w:val="0"/>
                <w:szCs w:val="21"/>
              </w:rPr>
              <w:t>3</w:t>
            </w:r>
            <w:r>
              <w:rPr>
                <w:rFonts w:hint="eastAsia" w:ascii="仿宋" w:hAnsi="仿宋" w:eastAsia="仿宋"/>
                <w:kern w:val="0"/>
                <w:szCs w:val="21"/>
              </w:rPr>
              <w:t>)</w:t>
            </w:r>
            <w:r>
              <w:rPr>
                <w:rFonts w:ascii="仿宋" w:hAnsi="仿宋" w:eastAsia="仿宋"/>
                <w:kern w:val="0"/>
                <w:szCs w:val="21"/>
              </w:rPr>
              <w:t>、记录患者每次透析过程中的通路评估情况，包含患者所使用通路方式、穿刺效果等，评估过程支持穿刺照片拍照。</w:t>
            </w:r>
          </w:p>
          <w:p w14:paraId="52223AFA">
            <w:pPr>
              <w:tabs>
                <w:tab w:val="left" w:pos="900"/>
                <w:tab w:val="left" w:pos="3813"/>
              </w:tabs>
              <w:jc w:val="left"/>
              <w:rPr>
                <w:rFonts w:hint="eastAsia" w:ascii="仿宋" w:hAnsi="仿宋" w:eastAsia="仿宋"/>
                <w:kern w:val="0"/>
                <w:szCs w:val="21"/>
              </w:rPr>
            </w:pPr>
            <w:r>
              <w:rPr>
                <w:rFonts w:ascii="仿宋" w:hAnsi="仿宋" w:eastAsia="仿宋"/>
                <w:kern w:val="0"/>
                <w:szCs w:val="21"/>
              </w:rPr>
              <w:t>4</w:t>
            </w:r>
            <w:r>
              <w:rPr>
                <w:rFonts w:hint="eastAsia" w:ascii="仿宋" w:hAnsi="仿宋" w:eastAsia="仿宋"/>
                <w:kern w:val="0"/>
                <w:szCs w:val="21"/>
              </w:rPr>
              <w:t>)</w:t>
            </w:r>
            <w:r>
              <w:rPr>
                <w:rFonts w:ascii="仿宋" w:hAnsi="仿宋" w:eastAsia="仿宋"/>
                <w:kern w:val="0"/>
                <w:szCs w:val="21"/>
              </w:rPr>
              <w:t>、</w:t>
            </w:r>
            <w:r>
              <w:rPr>
                <w:rFonts w:hint="eastAsia" w:ascii="仿宋" w:hAnsi="仿宋" w:eastAsia="仿宋"/>
                <w:kern w:val="0"/>
                <w:szCs w:val="21"/>
              </w:rPr>
              <w:t>支持</w:t>
            </w:r>
            <w:r>
              <w:rPr>
                <w:rFonts w:ascii="仿宋" w:hAnsi="仿宋" w:eastAsia="仿宋"/>
                <w:kern w:val="0"/>
                <w:szCs w:val="21"/>
              </w:rPr>
              <w:t>通路的停用启用过程</w:t>
            </w:r>
            <w:r>
              <w:rPr>
                <w:rFonts w:hint="eastAsia" w:ascii="仿宋" w:hAnsi="仿宋" w:eastAsia="仿宋"/>
                <w:kern w:val="0"/>
                <w:szCs w:val="21"/>
              </w:rPr>
              <w:t>记录</w:t>
            </w:r>
            <w:r>
              <w:rPr>
                <w:rFonts w:ascii="仿宋" w:hAnsi="仿宋" w:eastAsia="仿宋"/>
                <w:kern w:val="0"/>
                <w:szCs w:val="21"/>
              </w:rPr>
              <w:t>。</w:t>
            </w:r>
          </w:p>
          <w:p w14:paraId="063D5913">
            <w:pPr>
              <w:tabs>
                <w:tab w:val="left" w:pos="900"/>
                <w:tab w:val="left" w:pos="3813"/>
              </w:tabs>
              <w:jc w:val="left"/>
              <w:rPr>
                <w:rFonts w:hint="eastAsia" w:ascii="仿宋" w:hAnsi="仿宋" w:eastAsia="仿宋"/>
                <w:kern w:val="0"/>
                <w:szCs w:val="21"/>
              </w:rPr>
            </w:pPr>
            <w:r>
              <w:rPr>
                <w:rFonts w:ascii="仿宋" w:hAnsi="仿宋" w:eastAsia="仿宋"/>
                <w:kern w:val="0"/>
                <w:szCs w:val="21"/>
              </w:rPr>
              <w:t>5</w:t>
            </w:r>
            <w:r>
              <w:rPr>
                <w:rFonts w:hint="eastAsia" w:ascii="仿宋" w:hAnsi="仿宋" w:eastAsia="仿宋"/>
                <w:kern w:val="0"/>
                <w:szCs w:val="21"/>
              </w:rPr>
              <w:t>)</w:t>
            </w:r>
            <w:r>
              <w:rPr>
                <w:rFonts w:ascii="仿宋" w:hAnsi="仿宋" w:eastAsia="仿宋"/>
                <w:kern w:val="0"/>
                <w:szCs w:val="21"/>
              </w:rPr>
              <w:t>、内瘘术前超声评估、内瘘超声评估、内瘘血管通路记录表、内瘘评估检查登记表、中心血管通路记录表、中心血管通路评估表等血管通路管理。</w:t>
            </w:r>
          </w:p>
          <w:p w14:paraId="7A8ECF9E">
            <w:pPr>
              <w:tabs>
                <w:tab w:val="left" w:pos="900"/>
                <w:tab w:val="left" w:pos="3813"/>
              </w:tabs>
              <w:jc w:val="left"/>
              <w:rPr>
                <w:rFonts w:hint="eastAsia" w:ascii="仿宋" w:hAnsi="仿宋" w:eastAsia="仿宋"/>
                <w:b/>
                <w:bCs/>
                <w:kern w:val="0"/>
                <w:szCs w:val="21"/>
              </w:rPr>
            </w:pPr>
            <w:r>
              <w:rPr>
                <w:rFonts w:hint="eastAsia" w:ascii="仿宋" w:hAnsi="仿宋" w:eastAsia="仿宋"/>
                <w:b/>
                <w:bCs/>
                <w:kern w:val="0"/>
                <w:szCs w:val="21"/>
              </w:rPr>
              <w:t>17.患者归档</w:t>
            </w:r>
          </w:p>
          <w:p w14:paraId="53BFD68F">
            <w:pPr>
              <w:tabs>
                <w:tab w:val="left" w:pos="900"/>
                <w:tab w:val="left" w:pos="3813"/>
              </w:tabs>
              <w:jc w:val="left"/>
              <w:rPr>
                <w:rFonts w:hint="eastAsia" w:ascii="仿宋" w:hAnsi="仿宋" w:eastAsia="仿宋"/>
                <w:kern w:val="0"/>
                <w:szCs w:val="21"/>
              </w:rPr>
            </w:pPr>
            <w:r>
              <w:rPr>
                <w:rFonts w:hint="eastAsia" w:ascii="仿宋" w:hAnsi="仿宋" w:eastAsia="仿宋"/>
                <w:kern w:val="0"/>
                <w:szCs w:val="21"/>
              </w:rPr>
              <w:t>支持对患者转归，支持筛选出转归患者进行管理，可对患者进行归档及取消归档操作，支持筛选日期、关键字查询患者转归记录，不同转归情况用颜色进行区分，支持打印。</w:t>
            </w:r>
          </w:p>
        </w:tc>
      </w:tr>
      <w:tr w14:paraId="2439D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1108" w:type="pct"/>
            <w:vAlign w:val="center"/>
          </w:tcPr>
          <w:p w14:paraId="1C5B0A50">
            <w:pPr>
              <w:pStyle w:val="14"/>
              <w:numPr>
                <w:ilvl w:val="0"/>
                <w:numId w:val="1"/>
              </w:numPr>
              <w:tabs>
                <w:tab w:val="left" w:pos="900"/>
                <w:tab w:val="left" w:pos="3813"/>
              </w:tabs>
              <w:ind w:firstLineChars="0"/>
              <w:jc w:val="left"/>
              <w:rPr>
                <w:rFonts w:hint="eastAsia" w:ascii="仿宋" w:hAnsi="仿宋" w:eastAsia="仿宋"/>
                <w:b/>
                <w:bCs/>
                <w:kern w:val="0"/>
              </w:rPr>
            </w:pPr>
            <w:r>
              <w:rPr>
                <w:rFonts w:hint="eastAsia" w:ascii="仿宋" w:hAnsi="仿宋" w:eastAsia="仿宋"/>
                <w:b/>
                <w:bCs/>
                <w:kern w:val="0"/>
              </w:rPr>
              <w:t>患者排床</w:t>
            </w:r>
          </w:p>
        </w:tc>
        <w:tc>
          <w:tcPr>
            <w:tcW w:w="3892" w:type="pct"/>
            <w:vAlign w:val="center"/>
          </w:tcPr>
          <w:p w14:paraId="6BA75D54">
            <w:pPr>
              <w:tabs>
                <w:tab w:val="left" w:pos="900"/>
                <w:tab w:val="left" w:pos="3813"/>
              </w:tabs>
              <w:jc w:val="left"/>
              <w:rPr>
                <w:rFonts w:hint="eastAsia" w:ascii="仿宋" w:hAnsi="仿宋" w:eastAsia="仿宋"/>
                <w:kern w:val="0"/>
                <w:szCs w:val="21"/>
              </w:rPr>
            </w:pPr>
            <w:r>
              <w:rPr>
                <w:rFonts w:hint="eastAsia" w:ascii="仿宋" w:hAnsi="仿宋" w:eastAsia="仿宋"/>
                <w:b/>
                <w:bCs/>
                <w:kern w:val="0"/>
                <w:szCs w:val="21"/>
              </w:rPr>
              <w:t>1.排床设置</w:t>
            </w:r>
          </w:p>
          <w:p w14:paraId="0EB442B0">
            <w:pPr>
              <w:tabs>
                <w:tab w:val="left" w:pos="900"/>
                <w:tab w:val="left" w:pos="3813"/>
              </w:tabs>
              <w:jc w:val="left"/>
              <w:rPr>
                <w:rFonts w:hint="eastAsia" w:ascii="仿宋" w:hAnsi="仿宋" w:eastAsia="仿宋"/>
                <w:kern w:val="0"/>
                <w:szCs w:val="21"/>
              </w:rPr>
            </w:pPr>
            <w:r>
              <w:rPr>
                <w:rFonts w:hint="eastAsia" w:ascii="仿宋" w:hAnsi="仿宋" w:eastAsia="仿宋"/>
                <w:kern w:val="0"/>
                <w:szCs w:val="21"/>
              </w:rPr>
              <w:t>支持排床设置、可设置每班每床只排一个患者也可以设置支持一张床排多个患者，也支持同一个患者同班次排两次、也支持设置患者每天仅允许治疗一次或者多次；排床支持周期为一周、两周、四周等情况进行排床。支持自动生成排床或选定指定日期自动生成下周排床，生成模式可按照自定义模板或继承上周形式设定。</w:t>
            </w:r>
          </w:p>
          <w:p w14:paraId="346F09AB">
            <w:pPr>
              <w:tabs>
                <w:tab w:val="left" w:pos="900"/>
                <w:tab w:val="left" w:pos="3813"/>
              </w:tabs>
              <w:jc w:val="left"/>
              <w:rPr>
                <w:rFonts w:hint="eastAsia" w:ascii="仿宋" w:hAnsi="仿宋" w:eastAsia="仿宋"/>
                <w:kern w:val="0"/>
                <w:szCs w:val="21"/>
              </w:rPr>
            </w:pPr>
            <w:r>
              <w:rPr>
                <w:rFonts w:hint="eastAsia" w:ascii="仿宋" w:hAnsi="仿宋" w:eastAsia="仿宋" w:cs="微软雅黑"/>
                <w:b/>
                <w:bCs/>
                <w:kern w:val="0"/>
                <w:szCs w:val="21"/>
              </w:rPr>
              <w:t>2.</w:t>
            </w:r>
            <w:r>
              <w:rPr>
                <w:rFonts w:hint="eastAsia" w:ascii="仿宋" w:hAnsi="仿宋" w:eastAsia="仿宋"/>
                <w:b/>
                <w:bCs/>
                <w:kern w:val="0"/>
                <w:szCs w:val="21"/>
              </w:rPr>
              <w:t>排班管理</w:t>
            </w:r>
          </w:p>
          <w:p w14:paraId="22D2B3A6">
            <w:pPr>
              <w:tabs>
                <w:tab w:val="left" w:pos="900"/>
                <w:tab w:val="left" w:pos="3813"/>
              </w:tabs>
              <w:jc w:val="left"/>
              <w:rPr>
                <w:rFonts w:hint="eastAsia" w:ascii="仿宋" w:hAnsi="仿宋" w:eastAsia="仿宋"/>
                <w:kern w:val="0"/>
                <w:szCs w:val="21"/>
              </w:rPr>
            </w:pPr>
            <w:r>
              <w:rPr>
                <w:rFonts w:hint="eastAsia" w:ascii="仿宋" w:hAnsi="仿宋" w:eastAsia="仿宋"/>
                <w:kern w:val="0"/>
                <w:szCs w:val="21"/>
              </w:rPr>
              <w:t>支持根据单周、双周、四周、支持另存为临时排班模板，根据模板自动生成本周排床，减少医护人员排班工作量，支持查看和打印单双周排床的模板；系统针对患者传染病阴阳性进行严格区分，通过患者标识来区分出阳性患者，阳性患者不能排在阴性透析区，阴性患者不能排在阳性透析区，避免出现阴阳性患者混排的情况出现；支持根据自定义透析方式字体颜色属性进行不同颜色的标识。</w:t>
            </w:r>
          </w:p>
          <w:p w14:paraId="0842A892">
            <w:pPr>
              <w:tabs>
                <w:tab w:val="left" w:pos="900"/>
                <w:tab w:val="left" w:pos="3813"/>
              </w:tabs>
              <w:jc w:val="left"/>
              <w:rPr>
                <w:rFonts w:hint="eastAsia" w:ascii="仿宋" w:hAnsi="仿宋" w:eastAsia="仿宋" w:cs="微软雅黑"/>
                <w:b/>
                <w:bCs/>
                <w:kern w:val="0"/>
                <w:szCs w:val="21"/>
              </w:rPr>
            </w:pPr>
            <w:r>
              <w:rPr>
                <w:rFonts w:hint="eastAsia" w:ascii="仿宋" w:hAnsi="仿宋" w:eastAsia="仿宋" w:cs="微软雅黑"/>
                <w:b/>
                <w:bCs/>
                <w:kern w:val="0"/>
                <w:szCs w:val="21"/>
              </w:rPr>
              <w:t>3.治疗计划</w:t>
            </w:r>
          </w:p>
          <w:p w14:paraId="0049A489">
            <w:pPr>
              <w:tabs>
                <w:tab w:val="left" w:pos="900"/>
                <w:tab w:val="left" w:pos="3813"/>
              </w:tabs>
              <w:jc w:val="left"/>
              <w:rPr>
                <w:rFonts w:hint="eastAsia" w:ascii="仿宋" w:hAnsi="仿宋" w:eastAsia="仿宋" w:cs="微软雅黑"/>
                <w:kern w:val="0"/>
                <w:szCs w:val="21"/>
              </w:rPr>
            </w:pPr>
            <w:r>
              <w:rPr>
                <w:rFonts w:hint="eastAsia" w:ascii="仿宋" w:hAnsi="仿宋" w:eastAsia="仿宋" w:cs="微软雅黑"/>
                <w:kern w:val="0"/>
                <w:szCs w:val="21"/>
              </w:rPr>
              <w:t>支持根据排版模版自动生成一周、两周、四周治疗计划，</w:t>
            </w:r>
            <w:r>
              <w:rPr>
                <w:rFonts w:hint="eastAsia" w:ascii="仿宋" w:hAnsi="仿宋" w:eastAsia="仿宋"/>
                <w:kern w:val="0"/>
                <w:szCs w:val="21"/>
              </w:rPr>
              <w:t>支持对本周的透析病人床位进行临时排班和调整，支持在排床时指定透析方式，患者排班后快速取消、更换床位、更换透析方式；系统针对患者传染病阴阳性进行严格区分，通过患者标识来区分出阳性患者，阳性患者不能排在阴性透析区，阴性患者不能排在阳性透析区，避免出现阴阳性患者混排的情况出现；支持根据自定义透析方式字体颜色属性进行不同颜色的标识。</w:t>
            </w:r>
          </w:p>
        </w:tc>
      </w:tr>
      <w:tr w14:paraId="64AC7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1108" w:type="pct"/>
            <w:vAlign w:val="center"/>
          </w:tcPr>
          <w:p w14:paraId="5A1826D1">
            <w:pPr>
              <w:pStyle w:val="14"/>
              <w:numPr>
                <w:ilvl w:val="0"/>
                <w:numId w:val="1"/>
              </w:numPr>
              <w:tabs>
                <w:tab w:val="left" w:pos="900"/>
                <w:tab w:val="left" w:pos="3813"/>
              </w:tabs>
              <w:ind w:firstLineChars="0"/>
              <w:jc w:val="left"/>
              <w:rPr>
                <w:rFonts w:hint="eastAsia" w:ascii="仿宋" w:hAnsi="仿宋" w:eastAsia="仿宋"/>
                <w:b/>
                <w:bCs/>
                <w:kern w:val="0"/>
              </w:rPr>
            </w:pPr>
            <w:r>
              <w:rPr>
                <w:rFonts w:hint="eastAsia" w:ascii="仿宋" w:hAnsi="仿宋" w:eastAsia="仿宋"/>
                <w:b/>
                <w:bCs/>
                <w:kern w:val="0"/>
              </w:rPr>
              <w:t>患者宣教</w:t>
            </w:r>
          </w:p>
        </w:tc>
        <w:tc>
          <w:tcPr>
            <w:tcW w:w="3892" w:type="pct"/>
            <w:vAlign w:val="center"/>
          </w:tcPr>
          <w:p w14:paraId="6B95FE42">
            <w:pPr>
              <w:tabs>
                <w:tab w:val="left" w:pos="900"/>
                <w:tab w:val="left" w:pos="3813"/>
              </w:tabs>
              <w:jc w:val="left"/>
              <w:rPr>
                <w:rFonts w:hint="eastAsia" w:ascii="仿宋" w:hAnsi="仿宋" w:eastAsia="仿宋"/>
                <w:b/>
                <w:bCs/>
                <w:kern w:val="0"/>
                <w:szCs w:val="21"/>
              </w:rPr>
            </w:pPr>
            <w:r>
              <w:rPr>
                <w:rFonts w:hint="eastAsia" w:ascii="仿宋" w:hAnsi="仿宋" w:eastAsia="仿宋"/>
                <w:b/>
                <w:bCs/>
                <w:kern w:val="0"/>
                <w:szCs w:val="21"/>
              </w:rPr>
              <w:t>1.新建宣教</w:t>
            </w:r>
          </w:p>
          <w:p w14:paraId="74481E1D">
            <w:pPr>
              <w:tabs>
                <w:tab w:val="left" w:pos="900"/>
                <w:tab w:val="left" w:pos="3813"/>
              </w:tabs>
              <w:jc w:val="left"/>
              <w:rPr>
                <w:rFonts w:hint="eastAsia" w:ascii="仿宋" w:hAnsi="仿宋" w:eastAsia="仿宋"/>
                <w:kern w:val="0"/>
                <w:szCs w:val="21"/>
              </w:rPr>
            </w:pPr>
            <w:r>
              <w:rPr>
                <w:rFonts w:hint="eastAsia" w:ascii="仿宋" w:hAnsi="仿宋" w:eastAsia="仿宋"/>
                <w:kern w:val="0"/>
                <w:szCs w:val="21"/>
              </w:rPr>
              <w:t>支持新增患者宣教，可选择宣教主题、执行人、宣教时间、宣教目标患者、宣教方式、宣教内容等进行宣教。</w:t>
            </w:r>
          </w:p>
          <w:p w14:paraId="0DB82D5C">
            <w:pPr>
              <w:tabs>
                <w:tab w:val="left" w:pos="900"/>
                <w:tab w:val="left" w:pos="3813"/>
              </w:tabs>
              <w:jc w:val="left"/>
              <w:rPr>
                <w:rFonts w:hint="eastAsia" w:ascii="仿宋" w:hAnsi="仿宋" w:eastAsia="仿宋"/>
                <w:b/>
                <w:bCs/>
                <w:kern w:val="0"/>
                <w:szCs w:val="21"/>
              </w:rPr>
            </w:pPr>
            <w:r>
              <w:rPr>
                <w:rFonts w:hint="eastAsia" w:ascii="仿宋" w:hAnsi="仿宋" w:eastAsia="仿宋"/>
                <w:b/>
                <w:bCs/>
                <w:kern w:val="0"/>
                <w:szCs w:val="21"/>
              </w:rPr>
              <w:t>2.宣教记录</w:t>
            </w:r>
          </w:p>
          <w:p w14:paraId="6DB0C868">
            <w:pPr>
              <w:tabs>
                <w:tab w:val="left" w:pos="900"/>
                <w:tab w:val="left" w:pos="3813"/>
              </w:tabs>
              <w:jc w:val="left"/>
              <w:rPr>
                <w:rFonts w:hint="eastAsia" w:ascii="仿宋" w:hAnsi="仿宋" w:eastAsia="仿宋"/>
                <w:kern w:val="0"/>
                <w:szCs w:val="21"/>
              </w:rPr>
            </w:pPr>
            <w:r>
              <w:rPr>
                <w:rFonts w:hint="eastAsia" w:ascii="仿宋" w:hAnsi="仿宋" w:eastAsia="仿宋"/>
                <w:kern w:val="0"/>
                <w:szCs w:val="21"/>
              </w:rPr>
              <w:t>支持查询宣教记录，并可查看宣教信息，支持患者签名、宣教评价等功能。</w:t>
            </w:r>
          </w:p>
          <w:p w14:paraId="32054182">
            <w:pPr>
              <w:tabs>
                <w:tab w:val="left" w:pos="900"/>
                <w:tab w:val="left" w:pos="3813"/>
              </w:tabs>
              <w:jc w:val="left"/>
              <w:rPr>
                <w:rFonts w:hint="eastAsia" w:ascii="仿宋" w:hAnsi="仿宋" w:eastAsia="仿宋"/>
                <w:b/>
                <w:bCs/>
                <w:kern w:val="0"/>
                <w:szCs w:val="21"/>
              </w:rPr>
            </w:pPr>
            <w:r>
              <w:rPr>
                <w:rFonts w:hint="eastAsia" w:ascii="仿宋" w:hAnsi="仿宋" w:eastAsia="仿宋"/>
                <w:b/>
                <w:bCs/>
                <w:kern w:val="0"/>
                <w:szCs w:val="21"/>
              </w:rPr>
              <w:t>3.宣教资源</w:t>
            </w:r>
          </w:p>
          <w:p w14:paraId="0EAED84B">
            <w:pPr>
              <w:tabs>
                <w:tab w:val="left" w:pos="900"/>
                <w:tab w:val="left" w:pos="3813"/>
              </w:tabs>
              <w:jc w:val="left"/>
              <w:rPr>
                <w:rFonts w:hint="eastAsia" w:ascii="仿宋" w:hAnsi="仿宋" w:eastAsia="仿宋"/>
                <w:kern w:val="0"/>
                <w:szCs w:val="21"/>
              </w:rPr>
            </w:pPr>
            <w:r>
              <w:rPr>
                <w:rFonts w:hint="eastAsia" w:ascii="仿宋" w:hAnsi="仿宋" w:eastAsia="仿宋"/>
                <w:kern w:val="0"/>
                <w:szCs w:val="21"/>
              </w:rPr>
              <w:t>支持上传不同格式的宣教资料，医护人员可对患者进行入科宣教、科室宣教、通路宣教、周宣教、月度宣教等。</w:t>
            </w:r>
          </w:p>
        </w:tc>
      </w:tr>
      <w:tr w14:paraId="597F7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1108" w:type="pct"/>
            <w:vAlign w:val="center"/>
          </w:tcPr>
          <w:p w14:paraId="46F7DED5">
            <w:pPr>
              <w:pStyle w:val="14"/>
              <w:numPr>
                <w:ilvl w:val="0"/>
                <w:numId w:val="1"/>
              </w:numPr>
              <w:tabs>
                <w:tab w:val="left" w:pos="900"/>
                <w:tab w:val="left" w:pos="3813"/>
              </w:tabs>
              <w:ind w:firstLineChars="0"/>
              <w:jc w:val="left"/>
              <w:rPr>
                <w:rFonts w:hint="eastAsia" w:ascii="仿宋" w:hAnsi="仿宋" w:eastAsia="仿宋"/>
                <w:b/>
                <w:bCs/>
                <w:kern w:val="0"/>
              </w:rPr>
            </w:pPr>
            <w:r>
              <w:rPr>
                <w:rFonts w:hint="eastAsia" w:ascii="仿宋" w:hAnsi="仿宋" w:eastAsia="仿宋"/>
                <w:b/>
                <w:bCs/>
                <w:kern w:val="0"/>
              </w:rPr>
              <w:t>库房管理</w:t>
            </w:r>
          </w:p>
        </w:tc>
        <w:tc>
          <w:tcPr>
            <w:tcW w:w="3892" w:type="pct"/>
            <w:vAlign w:val="center"/>
          </w:tcPr>
          <w:p w14:paraId="2E2C782F">
            <w:pPr>
              <w:tabs>
                <w:tab w:val="left" w:pos="900"/>
                <w:tab w:val="left" w:pos="3813"/>
              </w:tabs>
              <w:jc w:val="left"/>
              <w:rPr>
                <w:rFonts w:hint="eastAsia" w:ascii="仿宋" w:hAnsi="仿宋" w:eastAsia="仿宋"/>
                <w:b/>
                <w:bCs/>
                <w:kern w:val="0"/>
                <w:szCs w:val="21"/>
              </w:rPr>
            </w:pPr>
            <w:r>
              <w:rPr>
                <w:rFonts w:hint="eastAsia" w:ascii="仿宋" w:hAnsi="仿宋" w:eastAsia="仿宋"/>
                <w:b/>
                <w:bCs/>
                <w:kern w:val="0"/>
                <w:szCs w:val="21"/>
              </w:rPr>
              <w:t>1.库存查询</w:t>
            </w:r>
          </w:p>
          <w:p w14:paraId="7B0B5EA4">
            <w:pPr>
              <w:tabs>
                <w:tab w:val="left" w:pos="900"/>
                <w:tab w:val="left" w:pos="3813"/>
              </w:tabs>
              <w:jc w:val="left"/>
              <w:rPr>
                <w:rFonts w:hint="eastAsia" w:ascii="仿宋" w:hAnsi="仿宋" w:eastAsia="仿宋"/>
                <w:kern w:val="0"/>
                <w:szCs w:val="21"/>
              </w:rPr>
            </w:pPr>
            <w:r>
              <w:rPr>
                <w:rFonts w:hint="eastAsia" w:ascii="仿宋" w:hAnsi="仿宋" w:eastAsia="仿宋"/>
                <w:kern w:val="0"/>
                <w:szCs w:val="21"/>
              </w:rPr>
              <w:t>支持对药品、耗材进行分类统计统计，其中可支持总库存、仓库库存、科室库存、患者库存进行登记和查询，并且实现联动扣减增加。</w:t>
            </w:r>
          </w:p>
          <w:p w14:paraId="7E3AA2ED">
            <w:pPr>
              <w:tabs>
                <w:tab w:val="left" w:pos="900"/>
                <w:tab w:val="left" w:pos="3813"/>
              </w:tabs>
              <w:jc w:val="left"/>
              <w:rPr>
                <w:rFonts w:hint="eastAsia" w:ascii="仿宋" w:hAnsi="仿宋" w:eastAsia="仿宋"/>
                <w:b/>
                <w:bCs/>
                <w:kern w:val="0"/>
                <w:szCs w:val="21"/>
              </w:rPr>
            </w:pPr>
            <w:r>
              <w:rPr>
                <w:rFonts w:hint="eastAsia" w:ascii="仿宋" w:hAnsi="仿宋" w:eastAsia="仿宋"/>
                <w:b/>
                <w:bCs/>
                <w:kern w:val="0"/>
                <w:szCs w:val="21"/>
              </w:rPr>
              <w:t>2.库房入库</w:t>
            </w:r>
          </w:p>
          <w:p w14:paraId="2A8946ED">
            <w:pPr>
              <w:tabs>
                <w:tab w:val="left" w:pos="900"/>
                <w:tab w:val="left" w:pos="3813"/>
              </w:tabs>
              <w:jc w:val="left"/>
              <w:rPr>
                <w:rFonts w:hint="eastAsia" w:ascii="仿宋" w:hAnsi="仿宋" w:eastAsia="仿宋"/>
                <w:kern w:val="0"/>
                <w:szCs w:val="21"/>
              </w:rPr>
            </w:pPr>
            <w:r>
              <w:rPr>
                <w:rFonts w:hint="eastAsia" w:ascii="仿宋" w:hAnsi="仿宋" w:eastAsia="仿宋"/>
                <w:kern w:val="0"/>
                <w:szCs w:val="21"/>
              </w:rPr>
              <w:t>支持对药品、耗材的入库单进行登记，可实现自主定义库房位置以及详细登记药品耗材登记入库时间及药品耗材批号。</w:t>
            </w:r>
          </w:p>
          <w:p w14:paraId="6F72AA11">
            <w:pPr>
              <w:tabs>
                <w:tab w:val="left" w:pos="900"/>
                <w:tab w:val="left" w:pos="3813"/>
              </w:tabs>
              <w:jc w:val="left"/>
              <w:rPr>
                <w:rFonts w:hint="eastAsia" w:ascii="仿宋" w:hAnsi="仿宋" w:eastAsia="仿宋"/>
                <w:b/>
                <w:bCs/>
                <w:kern w:val="0"/>
                <w:szCs w:val="21"/>
              </w:rPr>
            </w:pPr>
            <w:r>
              <w:rPr>
                <w:rFonts w:hint="eastAsia" w:ascii="仿宋" w:hAnsi="仿宋" w:eastAsia="仿宋"/>
                <w:b/>
                <w:bCs/>
                <w:kern w:val="0"/>
                <w:szCs w:val="21"/>
              </w:rPr>
              <w:t>3.库房出库</w:t>
            </w:r>
          </w:p>
          <w:p w14:paraId="1CF34251">
            <w:pPr>
              <w:tabs>
                <w:tab w:val="left" w:pos="900"/>
                <w:tab w:val="left" w:pos="3813"/>
              </w:tabs>
              <w:jc w:val="left"/>
              <w:rPr>
                <w:rFonts w:hint="eastAsia" w:ascii="仿宋" w:hAnsi="仿宋" w:eastAsia="仿宋"/>
                <w:kern w:val="0"/>
                <w:szCs w:val="21"/>
              </w:rPr>
            </w:pPr>
            <w:r>
              <w:rPr>
                <w:rFonts w:hint="eastAsia" w:ascii="仿宋" w:hAnsi="仿宋" w:eastAsia="仿宋"/>
                <w:kern w:val="0"/>
                <w:szCs w:val="21"/>
              </w:rPr>
              <w:t>支持根据医生确认处方，护士执行核对自动生成出库单。</w:t>
            </w:r>
          </w:p>
          <w:p w14:paraId="3B43E5E2">
            <w:pPr>
              <w:tabs>
                <w:tab w:val="left" w:pos="900"/>
                <w:tab w:val="left" w:pos="3813"/>
              </w:tabs>
              <w:jc w:val="left"/>
              <w:rPr>
                <w:rFonts w:hint="eastAsia" w:ascii="仿宋" w:hAnsi="仿宋" w:eastAsia="仿宋"/>
                <w:b/>
                <w:bCs/>
                <w:kern w:val="0"/>
                <w:szCs w:val="21"/>
              </w:rPr>
            </w:pPr>
            <w:r>
              <w:rPr>
                <w:rFonts w:hint="eastAsia" w:ascii="仿宋" w:hAnsi="仿宋" w:eastAsia="仿宋"/>
                <w:b/>
                <w:bCs/>
                <w:kern w:val="0"/>
                <w:szCs w:val="21"/>
              </w:rPr>
              <w:t>4.库房盘点</w:t>
            </w:r>
          </w:p>
          <w:p w14:paraId="36D6DB61">
            <w:pPr>
              <w:tabs>
                <w:tab w:val="left" w:pos="900"/>
                <w:tab w:val="left" w:pos="3813"/>
              </w:tabs>
              <w:jc w:val="left"/>
              <w:rPr>
                <w:rFonts w:hint="eastAsia" w:ascii="仿宋" w:hAnsi="仿宋" w:eastAsia="仿宋"/>
                <w:kern w:val="0"/>
                <w:szCs w:val="21"/>
              </w:rPr>
            </w:pPr>
            <w:r>
              <w:rPr>
                <w:rFonts w:hint="eastAsia" w:ascii="仿宋" w:hAnsi="仿宋" w:eastAsia="仿宋"/>
                <w:kern w:val="0"/>
                <w:szCs w:val="21"/>
              </w:rPr>
              <w:t>支持对药品、耗材进行盘点登记可从时间及库房进行登记查询。</w:t>
            </w:r>
          </w:p>
          <w:p w14:paraId="6BAAEEA1">
            <w:pPr>
              <w:tabs>
                <w:tab w:val="left" w:pos="900"/>
                <w:tab w:val="left" w:pos="3813"/>
              </w:tabs>
              <w:jc w:val="left"/>
              <w:rPr>
                <w:rFonts w:hint="eastAsia" w:ascii="仿宋" w:hAnsi="仿宋" w:eastAsia="仿宋"/>
                <w:b/>
                <w:bCs/>
                <w:kern w:val="0"/>
                <w:szCs w:val="21"/>
              </w:rPr>
            </w:pPr>
            <w:r>
              <w:rPr>
                <w:rFonts w:hint="eastAsia" w:ascii="仿宋" w:hAnsi="仿宋" w:eastAsia="仿宋"/>
                <w:b/>
                <w:bCs/>
                <w:kern w:val="0"/>
                <w:szCs w:val="21"/>
              </w:rPr>
              <w:t>5.库房报损</w:t>
            </w:r>
          </w:p>
          <w:p w14:paraId="179180E4">
            <w:pPr>
              <w:tabs>
                <w:tab w:val="left" w:pos="900"/>
                <w:tab w:val="left" w:pos="3813"/>
              </w:tabs>
              <w:jc w:val="left"/>
              <w:rPr>
                <w:rFonts w:hint="eastAsia" w:ascii="仿宋" w:hAnsi="仿宋" w:eastAsia="仿宋"/>
                <w:kern w:val="0"/>
                <w:szCs w:val="21"/>
              </w:rPr>
            </w:pPr>
            <w:r>
              <w:rPr>
                <w:rFonts w:hint="eastAsia" w:ascii="仿宋" w:hAnsi="仿宋" w:eastAsia="仿宋"/>
                <w:kern w:val="0"/>
                <w:szCs w:val="21"/>
              </w:rPr>
              <w:t>支持药品、耗材过期等情况进行报损单登记，可详细记录报损单号，报损人以及报损时间和备注报损缘由，并且实现与患者库存进行联动扣减。</w:t>
            </w:r>
          </w:p>
          <w:p w14:paraId="440A5B9B">
            <w:pPr>
              <w:tabs>
                <w:tab w:val="left" w:pos="900"/>
                <w:tab w:val="left" w:pos="3813"/>
              </w:tabs>
              <w:jc w:val="left"/>
              <w:rPr>
                <w:rFonts w:hint="eastAsia" w:ascii="仿宋" w:hAnsi="仿宋" w:eastAsia="仿宋"/>
                <w:b/>
                <w:bCs/>
                <w:kern w:val="0"/>
                <w:szCs w:val="21"/>
              </w:rPr>
            </w:pPr>
            <w:r>
              <w:rPr>
                <w:rFonts w:hint="eastAsia" w:ascii="仿宋" w:hAnsi="仿宋" w:eastAsia="仿宋"/>
                <w:b/>
                <w:bCs/>
                <w:kern w:val="0"/>
                <w:szCs w:val="21"/>
              </w:rPr>
              <w:t>6.库房调拨</w:t>
            </w:r>
          </w:p>
          <w:p w14:paraId="5C692CA9">
            <w:pPr>
              <w:tabs>
                <w:tab w:val="left" w:pos="900"/>
                <w:tab w:val="left" w:pos="3813"/>
              </w:tabs>
              <w:jc w:val="left"/>
              <w:rPr>
                <w:rFonts w:hint="eastAsia" w:ascii="仿宋" w:hAnsi="仿宋" w:eastAsia="仿宋"/>
                <w:kern w:val="0"/>
                <w:szCs w:val="21"/>
              </w:rPr>
            </w:pPr>
            <w:r>
              <w:rPr>
                <w:rFonts w:hint="eastAsia" w:ascii="仿宋" w:hAnsi="仿宋" w:eastAsia="仿宋"/>
                <w:kern w:val="0"/>
                <w:szCs w:val="21"/>
              </w:rPr>
              <w:t>支持根据调拨申请单，实现库房与库房之间调拨库存。</w:t>
            </w:r>
          </w:p>
          <w:p w14:paraId="49E34A0D">
            <w:pPr>
              <w:tabs>
                <w:tab w:val="left" w:pos="900"/>
                <w:tab w:val="left" w:pos="3813"/>
              </w:tabs>
              <w:jc w:val="left"/>
              <w:rPr>
                <w:rFonts w:hint="eastAsia" w:ascii="仿宋" w:hAnsi="仿宋" w:eastAsia="仿宋"/>
                <w:b/>
                <w:bCs/>
                <w:kern w:val="0"/>
                <w:szCs w:val="21"/>
              </w:rPr>
            </w:pPr>
            <w:r>
              <w:rPr>
                <w:rFonts w:hint="eastAsia" w:ascii="仿宋" w:hAnsi="仿宋" w:eastAsia="仿宋"/>
                <w:b/>
                <w:bCs/>
                <w:kern w:val="0"/>
                <w:szCs w:val="21"/>
              </w:rPr>
              <w:t>7.变动记录</w:t>
            </w:r>
          </w:p>
          <w:p w14:paraId="2F9CBBD3">
            <w:pPr>
              <w:tabs>
                <w:tab w:val="left" w:pos="900"/>
                <w:tab w:val="left" w:pos="3813"/>
              </w:tabs>
              <w:jc w:val="left"/>
              <w:rPr>
                <w:rFonts w:hint="eastAsia" w:ascii="仿宋" w:hAnsi="仿宋" w:eastAsia="仿宋"/>
                <w:kern w:val="0"/>
                <w:szCs w:val="21"/>
              </w:rPr>
            </w:pPr>
            <w:r>
              <w:rPr>
                <w:rFonts w:hint="eastAsia" w:ascii="仿宋" w:hAnsi="仿宋" w:eastAsia="仿宋"/>
                <w:kern w:val="0"/>
                <w:szCs w:val="21"/>
              </w:rPr>
              <w:t>支持药品、耗材的变动记录，可支持根据事件类型、药品名称、库房、患者、患者自备、以及变动日期进行登记变动。</w:t>
            </w:r>
          </w:p>
          <w:p w14:paraId="2ADE6518">
            <w:pPr>
              <w:tabs>
                <w:tab w:val="left" w:pos="900"/>
                <w:tab w:val="left" w:pos="3813"/>
              </w:tabs>
              <w:jc w:val="left"/>
              <w:rPr>
                <w:rFonts w:hint="eastAsia" w:ascii="仿宋" w:hAnsi="仿宋" w:eastAsia="仿宋"/>
                <w:b/>
                <w:bCs/>
                <w:kern w:val="0"/>
                <w:szCs w:val="21"/>
              </w:rPr>
            </w:pPr>
            <w:r>
              <w:rPr>
                <w:rFonts w:hint="eastAsia" w:ascii="仿宋" w:hAnsi="仿宋" w:eastAsia="仿宋"/>
                <w:b/>
                <w:bCs/>
                <w:kern w:val="0"/>
                <w:szCs w:val="21"/>
              </w:rPr>
              <w:t>8.预警查询</w:t>
            </w:r>
          </w:p>
          <w:p w14:paraId="30D92296">
            <w:pPr>
              <w:tabs>
                <w:tab w:val="left" w:pos="900"/>
                <w:tab w:val="left" w:pos="3813"/>
              </w:tabs>
              <w:jc w:val="left"/>
              <w:rPr>
                <w:rFonts w:hint="eastAsia" w:ascii="仿宋" w:hAnsi="仿宋" w:eastAsia="仿宋"/>
                <w:kern w:val="0"/>
                <w:szCs w:val="21"/>
              </w:rPr>
            </w:pPr>
            <w:r>
              <w:rPr>
                <w:rFonts w:hint="eastAsia" w:ascii="仿宋" w:hAnsi="仿宋" w:eastAsia="仿宋"/>
                <w:kern w:val="0"/>
                <w:szCs w:val="21"/>
              </w:rPr>
              <w:t>支持药品耗材预警查询，并且可分为科室库存及患者库存。</w:t>
            </w:r>
          </w:p>
          <w:p w14:paraId="1510984E">
            <w:pPr>
              <w:tabs>
                <w:tab w:val="left" w:pos="900"/>
                <w:tab w:val="left" w:pos="3813"/>
              </w:tabs>
              <w:jc w:val="left"/>
              <w:rPr>
                <w:rFonts w:hint="eastAsia" w:ascii="仿宋" w:hAnsi="仿宋" w:eastAsia="仿宋"/>
                <w:b/>
                <w:bCs/>
                <w:kern w:val="0"/>
                <w:szCs w:val="21"/>
              </w:rPr>
            </w:pPr>
            <w:r>
              <w:rPr>
                <w:rFonts w:hint="eastAsia" w:ascii="仿宋" w:hAnsi="仿宋" w:eastAsia="仿宋"/>
                <w:b/>
                <w:bCs/>
                <w:kern w:val="0"/>
                <w:szCs w:val="21"/>
              </w:rPr>
              <w:t>9.个人账户</w:t>
            </w:r>
          </w:p>
          <w:p w14:paraId="38AFAA93">
            <w:pPr>
              <w:tabs>
                <w:tab w:val="left" w:pos="900"/>
                <w:tab w:val="left" w:pos="3813"/>
              </w:tabs>
              <w:jc w:val="left"/>
              <w:rPr>
                <w:rFonts w:hint="eastAsia" w:ascii="仿宋" w:hAnsi="仿宋" w:eastAsia="仿宋"/>
                <w:kern w:val="0"/>
                <w:szCs w:val="21"/>
              </w:rPr>
            </w:pPr>
            <w:r>
              <w:rPr>
                <w:rFonts w:hint="eastAsia" w:ascii="仿宋" w:hAnsi="仿宋" w:eastAsia="仿宋"/>
                <w:kern w:val="0"/>
                <w:szCs w:val="21"/>
              </w:rPr>
              <w:t>支持查询患者金额余额情况，支持查询剩余明细、消费记录、欠费明细、变动记录。</w:t>
            </w:r>
          </w:p>
          <w:p w14:paraId="462F92C2">
            <w:pPr>
              <w:tabs>
                <w:tab w:val="left" w:pos="900"/>
                <w:tab w:val="left" w:pos="3813"/>
              </w:tabs>
              <w:jc w:val="left"/>
              <w:rPr>
                <w:rFonts w:hint="eastAsia" w:ascii="仿宋" w:hAnsi="仿宋" w:eastAsia="仿宋"/>
                <w:b/>
                <w:bCs/>
                <w:kern w:val="0"/>
                <w:szCs w:val="21"/>
              </w:rPr>
            </w:pPr>
            <w:r>
              <w:rPr>
                <w:rFonts w:hint="eastAsia" w:ascii="仿宋" w:hAnsi="仿宋" w:eastAsia="仿宋"/>
                <w:b/>
                <w:bCs/>
                <w:kern w:val="0"/>
                <w:szCs w:val="21"/>
              </w:rPr>
              <w:t>10.费用查询</w:t>
            </w:r>
          </w:p>
          <w:p w14:paraId="2A1DEFA6">
            <w:pPr>
              <w:tabs>
                <w:tab w:val="left" w:pos="900"/>
                <w:tab w:val="left" w:pos="3813"/>
              </w:tabs>
              <w:jc w:val="left"/>
              <w:rPr>
                <w:rFonts w:hint="eastAsia" w:ascii="仿宋" w:hAnsi="仿宋" w:eastAsia="仿宋"/>
                <w:kern w:val="0"/>
                <w:szCs w:val="21"/>
              </w:rPr>
            </w:pPr>
            <w:r>
              <w:rPr>
                <w:rFonts w:hint="eastAsia" w:ascii="仿宋" w:hAnsi="仿宋" w:eastAsia="仿宋"/>
                <w:kern w:val="0"/>
                <w:szCs w:val="21"/>
              </w:rPr>
              <w:t>支持根据与HIS对接，查阅患者缴费、退费单等情况</w:t>
            </w:r>
          </w:p>
        </w:tc>
      </w:tr>
      <w:tr w14:paraId="12877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1108" w:type="pct"/>
            <w:vAlign w:val="center"/>
          </w:tcPr>
          <w:p w14:paraId="0B28EF35">
            <w:pPr>
              <w:pStyle w:val="14"/>
              <w:numPr>
                <w:ilvl w:val="0"/>
                <w:numId w:val="1"/>
              </w:numPr>
              <w:tabs>
                <w:tab w:val="left" w:pos="900"/>
                <w:tab w:val="left" w:pos="3813"/>
              </w:tabs>
              <w:ind w:firstLineChars="0"/>
              <w:jc w:val="left"/>
              <w:rPr>
                <w:rFonts w:hint="eastAsia" w:ascii="仿宋" w:hAnsi="仿宋" w:eastAsia="仿宋"/>
                <w:b/>
                <w:bCs/>
                <w:kern w:val="0"/>
              </w:rPr>
            </w:pPr>
            <w:r>
              <w:rPr>
                <w:rFonts w:hint="eastAsia" w:ascii="仿宋" w:hAnsi="仿宋" w:eastAsia="仿宋"/>
                <w:b/>
                <w:bCs/>
                <w:kern w:val="0"/>
              </w:rPr>
              <w:t>设备管理</w:t>
            </w:r>
          </w:p>
        </w:tc>
        <w:tc>
          <w:tcPr>
            <w:tcW w:w="3892" w:type="pct"/>
            <w:vAlign w:val="center"/>
          </w:tcPr>
          <w:p w14:paraId="3C6D7123">
            <w:pPr>
              <w:tabs>
                <w:tab w:val="left" w:pos="900"/>
                <w:tab w:val="left" w:pos="3813"/>
              </w:tabs>
              <w:spacing w:line="360" w:lineRule="exact"/>
              <w:jc w:val="left"/>
              <w:rPr>
                <w:rFonts w:hint="eastAsia" w:ascii="仿宋" w:hAnsi="仿宋" w:eastAsia="仿宋"/>
                <w:b/>
                <w:bCs/>
                <w:color w:val="000000"/>
                <w:kern w:val="0"/>
                <w:szCs w:val="21"/>
              </w:rPr>
            </w:pPr>
            <w:r>
              <w:rPr>
                <w:rFonts w:hint="eastAsia" w:ascii="仿宋" w:hAnsi="仿宋" w:eastAsia="仿宋"/>
                <w:b/>
                <w:bCs/>
                <w:color w:val="000000"/>
                <w:kern w:val="0"/>
                <w:szCs w:val="21"/>
              </w:rPr>
              <w:t>1.血透机管理</w:t>
            </w:r>
          </w:p>
          <w:p w14:paraId="4D9A1DFC">
            <w:pPr>
              <w:tabs>
                <w:tab w:val="left" w:pos="900"/>
                <w:tab w:val="left" w:pos="3813"/>
              </w:tabs>
              <w:spacing w:line="360" w:lineRule="exact"/>
              <w:jc w:val="left"/>
              <w:rPr>
                <w:rFonts w:hint="eastAsia" w:ascii="仿宋" w:hAnsi="仿宋" w:eastAsia="仿宋"/>
                <w:color w:val="000000"/>
                <w:kern w:val="0"/>
                <w:szCs w:val="21"/>
              </w:rPr>
            </w:pPr>
            <w:r>
              <w:rPr>
                <w:rFonts w:hint="eastAsia" w:ascii="仿宋" w:hAnsi="仿宋" w:eastAsia="仿宋"/>
                <w:color w:val="000000"/>
                <w:kern w:val="0"/>
                <w:szCs w:val="21"/>
              </w:rPr>
              <w:t>支持对血透机进行登记维护，如：设备型号、生产厂商、生产日期等。</w:t>
            </w:r>
          </w:p>
          <w:p w14:paraId="2C7D3752">
            <w:pPr>
              <w:tabs>
                <w:tab w:val="left" w:pos="900"/>
                <w:tab w:val="left" w:pos="3813"/>
              </w:tabs>
              <w:spacing w:line="360" w:lineRule="exact"/>
              <w:jc w:val="left"/>
              <w:rPr>
                <w:rFonts w:hint="eastAsia" w:ascii="仿宋" w:hAnsi="仿宋" w:eastAsia="仿宋"/>
                <w:b/>
                <w:bCs/>
                <w:color w:val="000000"/>
                <w:kern w:val="0"/>
                <w:szCs w:val="21"/>
              </w:rPr>
            </w:pPr>
            <w:r>
              <w:rPr>
                <w:rFonts w:hint="eastAsia" w:ascii="仿宋" w:hAnsi="仿宋" w:eastAsia="仿宋"/>
                <w:b/>
                <w:bCs/>
                <w:color w:val="000000"/>
                <w:kern w:val="0"/>
                <w:szCs w:val="21"/>
              </w:rPr>
              <w:t>2.水处理机管理</w:t>
            </w:r>
          </w:p>
          <w:p w14:paraId="5AC01868">
            <w:pPr>
              <w:tabs>
                <w:tab w:val="left" w:pos="900"/>
                <w:tab w:val="left" w:pos="3813"/>
              </w:tabs>
              <w:spacing w:line="360" w:lineRule="exact"/>
              <w:jc w:val="left"/>
              <w:rPr>
                <w:rFonts w:hint="eastAsia" w:ascii="仿宋" w:hAnsi="仿宋" w:eastAsia="仿宋"/>
                <w:color w:val="000000"/>
                <w:kern w:val="0"/>
                <w:szCs w:val="21"/>
              </w:rPr>
            </w:pPr>
            <w:r>
              <w:rPr>
                <w:rFonts w:hint="eastAsia" w:ascii="仿宋" w:hAnsi="仿宋" w:eastAsia="仿宋"/>
                <w:color w:val="000000"/>
                <w:kern w:val="0"/>
                <w:szCs w:val="21"/>
              </w:rPr>
              <w:t>支持对水处理机进行登记维护，包括品牌、型号、出水量、带动血透机数量、生产日期、采购日期、安装日期、设备状态等信息维护。</w:t>
            </w:r>
          </w:p>
          <w:p w14:paraId="167542E6">
            <w:pPr>
              <w:tabs>
                <w:tab w:val="left" w:pos="900"/>
                <w:tab w:val="left" w:pos="3813"/>
              </w:tabs>
              <w:spacing w:line="360" w:lineRule="exact"/>
              <w:jc w:val="left"/>
              <w:rPr>
                <w:rFonts w:hint="eastAsia" w:ascii="仿宋" w:hAnsi="仿宋" w:eastAsia="仿宋"/>
                <w:b/>
                <w:bCs/>
                <w:color w:val="000000"/>
                <w:kern w:val="0"/>
                <w:szCs w:val="21"/>
              </w:rPr>
            </w:pPr>
            <w:r>
              <w:rPr>
                <w:rFonts w:hint="eastAsia" w:ascii="仿宋" w:hAnsi="仿宋" w:eastAsia="仿宋"/>
                <w:b/>
                <w:bCs/>
                <w:color w:val="000000"/>
                <w:kern w:val="0"/>
                <w:szCs w:val="21"/>
              </w:rPr>
              <w:t>3.维修维护</w:t>
            </w:r>
          </w:p>
          <w:p w14:paraId="2B94215C">
            <w:pPr>
              <w:tabs>
                <w:tab w:val="left" w:pos="900"/>
                <w:tab w:val="left" w:pos="3813"/>
              </w:tabs>
              <w:spacing w:line="360" w:lineRule="exact"/>
              <w:jc w:val="left"/>
              <w:rPr>
                <w:rFonts w:hint="eastAsia" w:ascii="仿宋" w:hAnsi="仿宋" w:eastAsia="仿宋"/>
                <w:color w:val="000000"/>
                <w:kern w:val="0"/>
                <w:szCs w:val="21"/>
              </w:rPr>
            </w:pPr>
            <w:r>
              <w:rPr>
                <w:rFonts w:hint="eastAsia" w:ascii="仿宋" w:hAnsi="仿宋" w:eastAsia="仿宋"/>
                <w:color w:val="000000"/>
                <w:kern w:val="0"/>
                <w:szCs w:val="21"/>
              </w:rPr>
              <w:t>支持工程师对血透机进行维修、维护、报废等进行记录，后期可追溯血透机运行情况。</w:t>
            </w:r>
          </w:p>
          <w:p w14:paraId="6CD09BEA">
            <w:pPr>
              <w:tabs>
                <w:tab w:val="left" w:pos="900"/>
                <w:tab w:val="left" w:pos="3813"/>
              </w:tabs>
              <w:spacing w:line="360" w:lineRule="exact"/>
              <w:jc w:val="left"/>
              <w:rPr>
                <w:rFonts w:hint="eastAsia" w:ascii="仿宋" w:hAnsi="仿宋" w:eastAsia="仿宋"/>
                <w:b/>
                <w:bCs/>
                <w:color w:val="000000"/>
                <w:kern w:val="0"/>
                <w:szCs w:val="21"/>
              </w:rPr>
            </w:pPr>
            <w:r>
              <w:rPr>
                <w:rFonts w:hint="eastAsia" w:ascii="仿宋" w:hAnsi="仿宋" w:eastAsia="仿宋"/>
                <w:b/>
                <w:bCs/>
                <w:color w:val="000000"/>
                <w:kern w:val="0"/>
                <w:szCs w:val="21"/>
              </w:rPr>
              <w:t>4.透析用水处理</w:t>
            </w:r>
          </w:p>
          <w:p w14:paraId="19FA4384">
            <w:pPr>
              <w:tabs>
                <w:tab w:val="left" w:pos="900"/>
                <w:tab w:val="left" w:pos="3813"/>
              </w:tabs>
              <w:spacing w:line="360" w:lineRule="exact"/>
              <w:jc w:val="left"/>
              <w:rPr>
                <w:rFonts w:hint="eastAsia" w:ascii="仿宋" w:hAnsi="仿宋" w:eastAsia="仿宋"/>
                <w:color w:val="000000"/>
                <w:kern w:val="0"/>
                <w:szCs w:val="21"/>
              </w:rPr>
            </w:pPr>
            <w:r>
              <w:rPr>
                <w:rFonts w:hint="eastAsia" w:ascii="仿宋" w:hAnsi="仿宋" w:eastAsia="仿宋"/>
                <w:color w:val="000000"/>
                <w:kern w:val="0"/>
                <w:szCs w:val="21"/>
              </w:rPr>
              <w:t>支持记录水处理维护、水处理消毒、水处理加盐等记录。</w:t>
            </w:r>
          </w:p>
          <w:p w14:paraId="30FCDAD2">
            <w:pPr>
              <w:tabs>
                <w:tab w:val="left" w:pos="900"/>
                <w:tab w:val="left" w:pos="3813"/>
              </w:tabs>
              <w:spacing w:line="360" w:lineRule="exact"/>
              <w:jc w:val="left"/>
              <w:rPr>
                <w:rFonts w:hint="eastAsia" w:ascii="仿宋" w:hAnsi="仿宋" w:eastAsia="仿宋"/>
                <w:b/>
                <w:bCs/>
                <w:color w:val="000000"/>
                <w:kern w:val="0"/>
                <w:szCs w:val="21"/>
              </w:rPr>
            </w:pPr>
            <w:r>
              <w:rPr>
                <w:rFonts w:hint="eastAsia" w:ascii="仿宋" w:hAnsi="仿宋" w:eastAsia="仿宋"/>
                <w:b/>
                <w:bCs/>
                <w:color w:val="000000"/>
                <w:kern w:val="0"/>
                <w:szCs w:val="21"/>
              </w:rPr>
              <w:t>5.体重秤矫正</w:t>
            </w:r>
          </w:p>
          <w:p w14:paraId="6F638925">
            <w:pPr>
              <w:tabs>
                <w:tab w:val="left" w:pos="900"/>
                <w:tab w:val="left" w:pos="3813"/>
              </w:tabs>
              <w:spacing w:line="360" w:lineRule="exact"/>
              <w:jc w:val="left"/>
              <w:rPr>
                <w:rFonts w:hint="eastAsia" w:ascii="仿宋" w:hAnsi="仿宋" w:eastAsia="仿宋" w:cs="仿宋"/>
                <w:bCs/>
                <w:color w:val="000000"/>
                <w:kern w:val="0"/>
                <w:szCs w:val="21"/>
              </w:rPr>
            </w:pPr>
            <w:r>
              <w:rPr>
                <w:rFonts w:hint="eastAsia" w:ascii="仿宋" w:hAnsi="仿宋" w:eastAsia="仿宋" w:cs="仿宋"/>
                <w:bCs/>
                <w:color w:val="000000"/>
                <w:kern w:val="0"/>
                <w:szCs w:val="21"/>
              </w:rPr>
              <w:t>支持对体重秤矫正进行记录，内容包括内容月份、校验项目、重量、校验人员等信息维护。</w:t>
            </w:r>
          </w:p>
          <w:p w14:paraId="58914EFE">
            <w:pPr>
              <w:tabs>
                <w:tab w:val="left" w:pos="900"/>
                <w:tab w:val="left" w:pos="3813"/>
              </w:tabs>
              <w:spacing w:line="360" w:lineRule="exact"/>
              <w:jc w:val="left"/>
              <w:rPr>
                <w:rFonts w:hint="eastAsia" w:ascii="仿宋" w:hAnsi="仿宋" w:eastAsia="仿宋"/>
                <w:b/>
                <w:bCs/>
                <w:color w:val="000000"/>
                <w:kern w:val="0"/>
                <w:szCs w:val="21"/>
              </w:rPr>
            </w:pPr>
            <w:r>
              <w:rPr>
                <w:rFonts w:hint="eastAsia" w:ascii="仿宋" w:hAnsi="仿宋" w:eastAsia="仿宋"/>
                <w:b/>
                <w:bCs/>
                <w:color w:val="000000"/>
                <w:kern w:val="0"/>
                <w:szCs w:val="21"/>
              </w:rPr>
              <w:t>6.血透机矫正</w:t>
            </w:r>
          </w:p>
          <w:p w14:paraId="59905E88">
            <w:pPr>
              <w:tabs>
                <w:tab w:val="left" w:pos="900"/>
                <w:tab w:val="left" w:pos="3813"/>
              </w:tabs>
              <w:jc w:val="left"/>
              <w:rPr>
                <w:rFonts w:hint="eastAsia" w:ascii="仿宋" w:hAnsi="仿宋" w:eastAsia="仿宋"/>
                <w:kern w:val="0"/>
                <w:szCs w:val="21"/>
              </w:rPr>
            </w:pPr>
            <w:r>
              <w:rPr>
                <w:rFonts w:hint="eastAsia" w:ascii="仿宋" w:hAnsi="仿宋" w:eastAsia="仿宋" w:cs="仿宋"/>
                <w:bCs/>
                <w:color w:val="000000"/>
                <w:kern w:val="0"/>
                <w:szCs w:val="21"/>
              </w:rPr>
              <w:t>支持</w:t>
            </w:r>
            <w:r>
              <w:rPr>
                <w:rFonts w:hint="eastAsia" w:ascii="仿宋" w:hAnsi="仿宋" w:eastAsia="仿宋"/>
                <w:color w:val="000000"/>
                <w:kern w:val="0"/>
                <w:szCs w:val="21"/>
              </w:rPr>
              <w:t>血透机</w:t>
            </w:r>
            <w:r>
              <w:rPr>
                <w:rFonts w:hint="eastAsia" w:ascii="仿宋" w:hAnsi="仿宋" w:eastAsia="仿宋" w:cs="仿宋"/>
                <w:bCs/>
                <w:color w:val="000000"/>
                <w:kern w:val="0"/>
                <w:szCs w:val="21"/>
              </w:rPr>
              <w:t>矫正进行记录，内容包括校正日期、设备型号、流量校验、压力校验、温度校验、电导度校验、漏血探测器校验、报警系统校验、空气探测器、电路校验等信息维护。</w:t>
            </w:r>
          </w:p>
        </w:tc>
      </w:tr>
      <w:tr w14:paraId="39471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1108" w:type="pct"/>
            <w:vAlign w:val="center"/>
          </w:tcPr>
          <w:p w14:paraId="71BB3C40">
            <w:pPr>
              <w:pStyle w:val="14"/>
              <w:numPr>
                <w:ilvl w:val="0"/>
                <w:numId w:val="1"/>
              </w:numPr>
              <w:tabs>
                <w:tab w:val="left" w:pos="900"/>
                <w:tab w:val="left" w:pos="3813"/>
              </w:tabs>
              <w:ind w:firstLineChars="0"/>
              <w:jc w:val="left"/>
              <w:rPr>
                <w:rFonts w:hint="eastAsia" w:ascii="仿宋" w:hAnsi="仿宋" w:eastAsia="仿宋"/>
                <w:b/>
                <w:bCs/>
                <w:kern w:val="0"/>
              </w:rPr>
            </w:pPr>
            <w:r>
              <w:rPr>
                <w:rFonts w:hint="eastAsia" w:ascii="仿宋" w:hAnsi="仿宋" w:eastAsia="仿宋"/>
                <w:b/>
                <w:bCs/>
                <w:kern w:val="0"/>
              </w:rPr>
              <w:t>感控管理</w:t>
            </w:r>
          </w:p>
        </w:tc>
        <w:tc>
          <w:tcPr>
            <w:tcW w:w="3892" w:type="pct"/>
            <w:vAlign w:val="center"/>
          </w:tcPr>
          <w:p w14:paraId="3703567E">
            <w:pPr>
              <w:tabs>
                <w:tab w:val="left" w:pos="900"/>
                <w:tab w:val="left" w:pos="3813"/>
              </w:tabs>
              <w:spacing w:line="360" w:lineRule="exact"/>
              <w:jc w:val="left"/>
              <w:rPr>
                <w:rFonts w:hint="eastAsia" w:ascii="仿宋" w:hAnsi="仿宋" w:eastAsia="仿宋"/>
                <w:b/>
                <w:bCs/>
                <w:color w:val="000000"/>
                <w:kern w:val="0"/>
                <w:szCs w:val="21"/>
              </w:rPr>
            </w:pPr>
            <w:r>
              <w:rPr>
                <w:rFonts w:hint="eastAsia" w:ascii="仿宋" w:hAnsi="仿宋" w:eastAsia="仿宋"/>
                <w:b/>
                <w:bCs/>
                <w:color w:val="000000"/>
                <w:kern w:val="0"/>
                <w:szCs w:val="21"/>
              </w:rPr>
              <w:t>1.院感检测</w:t>
            </w:r>
          </w:p>
          <w:p w14:paraId="1619E157">
            <w:pPr>
              <w:tabs>
                <w:tab w:val="left" w:pos="900"/>
                <w:tab w:val="left" w:pos="3813"/>
              </w:tabs>
              <w:spacing w:line="360" w:lineRule="exact"/>
              <w:jc w:val="left"/>
              <w:rPr>
                <w:rFonts w:hint="eastAsia" w:ascii="仿宋" w:hAnsi="仿宋" w:eastAsia="仿宋"/>
                <w:color w:val="000000"/>
                <w:kern w:val="0"/>
                <w:szCs w:val="21"/>
              </w:rPr>
            </w:pPr>
            <w:r>
              <w:rPr>
                <w:rFonts w:hint="eastAsia" w:ascii="仿宋" w:hAnsi="仿宋" w:eastAsia="仿宋"/>
                <w:color w:val="000000"/>
                <w:kern w:val="0"/>
                <w:szCs w:val="21"/>
              </w:rPr>
              <w:t>支持反渗水检测、透析液检测、空气培养检测、物表细菌检测、工作人员手卫生检测、内毒素检测、电解质检测等登记功能。</w:t>
            </w:r>
          </w:p>
          <w:p w14:paraId="79E6779B">
            <w:pPr>
              <w:tabs>
                <w:tab w:val="left" w:pos="900"/>
                <w:tab w:val="left" w:pos="3813"/>
              </w:tabs>
              <w:spacing w:line="360" w:lineRule="exact"/>
              <w:jc w:val="left"/>
              <w:rPr>
                <w:rFonts w:hint="eastAsia" w:ascii="仿宋" w:hAnsi="仿宋" w:eastAsia="仿宋"/>
                <w:b/>
                <w:bCs/>
                <w:color w:val="000000"/>
                <w:kern w:val="0"/>
                <w:szCs w:val="21"/>
              </w:rPr>
            </w:pPr>
            <w:r>
              <w:rPr>
                <w:rFonts w:hint="eastAsia" w:ascii="仿宋" w:hAnsi="仿宋" w:eastAsia="仿宋"/>
                <w:b/>
                <w:bCs/>
                <w:color w:val="000000"/>
                <w:kern w:val="0"/>
                <w:szCs w:val="21"/>
              </w:rPr>
              <w:t>2.转阳实时预警</w:t>
            </w:r>
          </w:p>
          <w:p w14:paraId="19876D92">
            <w:pPr>
              <w:tabs>
                <w:tab w:val="left" w:pos="900"/>
                <w:tab w:val="left" w:pos="3813"/>
              </w:tabs>
              <w:spacing w:line="360" w:lineRule="exact"/>
              <w:jc w:val="left"/>
              <w:rPr>
                <w:rFonts w:hint="eastAsia" w:ascii="仿宋" w:hAnsi="仿宋" w:eastAsia="仿宋"/>
                <w:color w:val="000000"/>
                <w:kern w:val="0"/>
                <w:szCs w:val="21"/>
              </w:rPr>
            </w:pPr>
            <w:r>
              <w:rPr>
                <w:rFonts w:hint="eastAsia" w:ascii="仿宋" w:hAnsi="仿宋" w:eastAsia="仿宋"/>
                <w:color w:val="000000"/>
                <w:kern w:val="0"/>
                <w:szCs w:val="21"/>
              </w:rPr>
              <w:t>支持传染病感控预警，支持患者传染病预警后，可通过血透机历史查询所有使用患者从而进行监测干预。</w:t>
            </w:r>
          </w:p>
          <w:p w14:paraId="7B83420B">
            <w:pPr>
              <w:tabs>
                <w:tab w:val="left" w:pos="900"/>
                <w:tab w:val="left" w:pos="3813"/>
              </w:tabs>
              <w:spacing w:line="360" w:lineRule="exact"/>
              <w:jc w:val="left"/>
              <w:rPr>
                <w:rFonts w:hint="eastAsia" w:ascii="仿宋" w:hAnsi="仿宋" w:eastAsia="仿宋"/>
                <w:color w:val="000000"/>
                <w:kern w:val="0"/>
                <w:szCs w:val="21"/>
              </w:rPr>
            </w:pPr>
            <w:r>
              <w:rPr>
                <w:rFonts w:hint="eastAsia" w:ascii="仿宋" w:hAnsi="仿宋" w:eastAsia="仿宋"/>
                <w:b/>
                <w:bCs/>
                <w:color w:val="000000"/>
                <w:kern w:val="0"/>
                <w:szCs w:val="21"/>
              </w:rPr>
              <w:t>3.排班感染控制</w:t>
            </w:r>
          </w:p>
          <w:p w14:paraId="75898F30">
            <w:pPr>
              <w:tabs>
                <w:tab w:val="left" w:pos="900"/>
                <w:tab w:val="left" w:pos="3813"/>
              </w:tabs>
              <w:jc w:val="left"/>
              <w:rPr>
                <w:rFonts w:hint="eastAsia" w:ascii="仿宋" w:hAnsi="仿宋" w:eastAsia="仿宋"/>
                <w:kern w:val="0"/>
                <w:szCs w:val="21"/>
              </w:rPr>
            </w:pPr>
            <w:r>
              <w:rPr>
                <w:rFonts w:hint="eastAsia" w:ascii="仿宋" w:hAnsi="仿宋" w:eastAsia="仿宋"/>
                <w:color w:val="000000"/>
                <w:kern w:val="0"/>
                <w:szCs w:val="21"/>
              </w:rPr>
              <w:t>支持针对患者传染病阴阳性进行严格区分，通过患者标识来区分出阳性患者，阳性患者不能排在阴性透析区，阴性患者不能排在阳性透析区，避免出现阴阳性患者混排的情况出现。</w:t>
            </w:r>
          </w:p>
        </w:tc>
      </w:tr>
      <w:tr w14:paraId="4A341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1108" w:type="pct"/>
            <w:vAlign w:val="center"/>
          </w:tcPr>
          <w:p w14:paraId="76C616CF">
            <w:pPr>
              <w:pStyle w:val="14"/>
              <w:numPr>
                <w:ilvl w:val="0"/>
                <w:numId w:val="1"/>
              </w:numPr>
              <w:tabs>
                <w:tab w:val="left" w:pos="900"/>
                <w:tab w:val="left" w:pos="3813"/>
              </w:tabs>
              <w:ind w:firstLineChars="0"/>
              <w:jc w:val="left"/>
              <w:rPr>
                <w:rFonts w:hint="eastAsia" w:ascii="仿宋" w:hAnsi="仿宋" w:eastAsia="仿宋"/>
                <w:b/>
                <w:bCs/>
                <w:kern w:val="0"/>
              </w:rPr>
            </w:pPr>
            <w:r>
              <w:rPr>
                <w:rFonts w:hint="eastAsia" w:ascii="仿宋" w:hAnsi="仿宋" w:eastAsia="仿宋"/>
                <w:b/>
                <w:bCs/>
                <w:kern w:val="0"/>
              </w:rPr>
              <w:t>报表中心</w:t>
            </w:r>
          </w:p>
        </w:tc>
        <w:tc>
          <w:tcPr>
            <w:tcW w:w="3892" w:type="pct"/>
            <w:vAlign w:val="center"/>
          </w:tcPr>
          <w:p w14:paraId="2865F671">
            <w:pPr>
              <w:tabs>
                <w:tab w:val="left" w:pos="900"/>
                <w:tab w:val="left" w:pos="3813"/>
              </w:tabs>
              <w:jc w:val="left"/>
              <w:rPr>
                <w:rFonts w:hint="eastAsia" w:ascii="仿宋" w:hAnsi="仿宋" w:eastAsia="仿宋"/>
                <w:b/>
                <w:bCs/>
                <w:kern w:val="0"/>
                <w:szCs w:val="21"/>
              </w:rPr>
            </w:pPr>
            <w:r>
              <w:rPr>
                <w:rFonts w:hint="eastAsia" w:ascii="仿宋" w:hAnsi="仿宋" w:eastAsia="仿宋" w:cs="微软雅黑"/>
                <w:b/>
                <w:bCs/>
                <w:kern w:val="0"/>
                <w:szCs w:val="21"/>
              </w:rPr>
              <w:t>1.</w:t>
            </w:r>
            <w:r>
              <w:rPr>
                <w:rFonts w:hint="eastAsia" w:ascii="仿宋" w:hAnsi="仿宋" w:eastAsia="仿宋"/>
                <w:b/>
                <w:bCs/>
                <w:kern w:val="0"/>
                <w:szCs w:val="21"/>
              </w:rPr>
              <w:t>质控报表</w:t>
            </w:r>
          </w:p>
          <w:p w14:paraId="6AAC0E9C">
            <w:pPr>
              <w:tabs>
                <w:tab w:val="left" w:pos="900"/>
                <w:tab w:val="left" w:pos="3813"/>
              </w:tabs>
              <w:jc w:val="left"/>
              <w:rPr>
                <w:rFonts w:hint="eastAsia" w:ascii="仿宋" w:hAnsi="仿宋" w:eastAsia="仿宋"/>
                <w:kern w:val="0"/>
                <w:szCs w:val="21"/>
              </w:rPr>
            </w:pPr>
            <w:r>
              <w:rPr>
                <w:rFonts w:hint="eastAsia" w:ascii="仿宋" w:hAnsi="仿宋" w:eastAsia="仿宋"/>
                <w:kern w:val="0"/>
                <w:szCs w:val="21"/>
              </w:rPr>
              <w:t>支持新入患者及在透患者的过程指标统计，支持ktv达标率、urr达标率、高血压控制率、体重增长控制率、转阳率、肾性贫血控制率、血钙控制率、血磷控制率、甲状旁腺激素控制率、血清白蛋白控制率等结果指标统计。</w:t>
            </w:r>
          </w:p>
          <w:p w14:paraId="65B97466">
            <w:pPr>
              <w:tabs>
                <w:tab w:val="left" w:pos="900"/>
                <w:tab w:val="left" w:pos="3813"/>
              </w:tabs>
              <w:jc w:val="left"/>
              <w:rPr>
                <w:rFonts w:hint="eastAsia" w:ascii="仿宋" w:hAnsi="仿宋" w:eastAsia="仿宋"/>
                <w:b/>
                <w:bCs/>
                <w:kern w:val="0"/>
                <w:szCs w:val="21"/>
              </w:rPr>
            </w:pPr>
            <w:r>
              <w:rPr>
                <w:rFonts w:hint="eastAsia" w:ascii="仿宋" w:hAnsi="仿宋" w:eastAsia="仿宋"/>
                <w:b/>
                <w:bCs/>
                <w:kern w:val="0"/>
                <w:szCs w:val="21"/>
              </w:rPr>
              <w:t>2.管理报表</w:t>
            </w:r>
          </w:p>
          <w:p w14:paraId="16B36551">
            <w:pPr>
              <w:tabs>
                <w:tab w:val="left" w:pos="900"/>
                <w:tab w:val="left" w:pos="3813"/>
              </w:tabs>
              <w:jc w:val="left"/>
              <w:rPr>
                <w:rFonts w:hint="eastAsia" w:ascii="仿宋" w:hAnsi="仿宋" w:eastAsia="仿宋"/>
                <w:kern w:val="0"/>
                <w:szCs w:val="21"/>
              </w:rPr>
            </w:pPr>
            <w:r>
              <w:rPr>
                <w:rFonts w:hint="eastAsia" w:ascii="仿宋" w:hAnsi="仿宋" w:eastAsia="仿宋"/>
                <w:kern w:val="0"/>
                <w:szCs w:val="21"/>
              </w:rPr>
              <w:t>支持科室管理类报表统计，支持员工岗位统计、医护工作量统计、设备型号统计、设备种类统计、设备厂商分布统计、常用及特殊药品统计、常用及特殊耗材统计、科室费用统计、患者透析类型次数统计等。</w:t>
            </w:r>
          </w:p>
          <w:p w14:paraId="7B429C5B">
            <w:pPr>
              <w:tabs>
                <w:tab w:val="left" w:pos="900"/>
                <w:tab w:val="left" w:pos="3813"/>
              </w:tabs>
              <w:jc w:val="left"/>
              <w:rPr>
                <w:rFonts w:hint="eastAsia" w:ascii="仿宋" w:hAnsi="仿宋" w:eastAsia="仿宋"/>
                <w:b/>
                <w:bCs/>
                <w:kern w:val="0"/>
                <w:szCs w:val="21"/>
              </w:rPr>
            </w:pPr>
            <w:r>
              <w:rPr>
                <w:rFonts w:hint="eastAsia" w:ascii="仿宋" w:hAnsi="仿宋" w:eastAsia="仿宋"/>
                <w:b/>
                <w:bCs/>
                <w:kern w:val="0"/>
                <w:szCs w:val="21"/>
              </w:rPr>
              <w:t>3.库存报表</w:t>
            </w:r>
          </w:p>
          <w:p w14:paraId="45753749">
            <w:pPr>
              <w:tabs>
                <w:tab w:val="left" w:pos="900"/>
                <w:tab w:val="left" w:pos="3813"/>
              </w:tabs>
              <w:jc w:val="left"/>
              <w:rPr>
                <w:rFonts w:hint="eastAsia" w:ascii="仿宋" w:hAnsi="仿宋" w:eastAsia="仿宋"/>
                <w:kern w:val="0"/>
                <w:szCs w:val="21"/>
              </w:rPr>
            </w:pPr>
            <w:r>
              <w:rPr>
                <w:rFonts w:hint="eastAsia" w:ascii="仿宋" w:hAnsi="仿宋" w:eastAsia="仿宋"/>
                <w:kern w:val="0"/>
                <w:szCs w:val="21"/>
              </w:rPr>
              <w:t>支持对科室药品、耗材库存及个人库存进行统计。</w:t>
            </w:r>
          </w:p>
          <w:p w14:paraId="3CD6B879">
            <w:pPr>
              <w:tabs>
                <w:tab w:val="left" w:pos="900"/>
                <w:tab w:val="left" w:pos="3813"/>
              </w:tabs>
              <w:jc w:val="left"/>
              <w:rPr>
                <w:rFonts w:hint="eastAsia" w:ascii="仿宋" w:hAnsi="仿宋" w:eastAsia="仿宋"/>
                <w:b/>
                <w:bCs/>
                <w:kern w:val="0"/>
                <w:szCs w:val="21"/>
              </w:rPr>
            </w:pPr>
            <w:r>
              <w:rPr>
                <w:rFonts w:hint="eastAsia" w:ascii="仿宋" w:hAnsi="仿宋" w:eastAsia="仿宋"/>
                <w:b/>
                <w:bCs/>
                <w:kern w:val="0"/>
                <w:szCs w:val="21"/>
              </w:rPr>
              <w:t>4.患者分析报表</w:t>
            </w:r>
          </w:p>
          <w:p w14:paraId="146FC257">
            <w:pPr>
              <w:tabs>
                <w:tab w:val="left" w:pos="900"/>
                <w:tab w:val="left" w:pos="3813"/>
              </w:tabs>
              <w:jc w:val="left"/>
              <w:rPr>
                <w:rFonts w:hint="eastAsia" w:ascii="仿宋" w:hAnsi="仿宋" w:eastAsia="仿宋"/>
                <w:kern w:val="0"/>
                <w:szCs w:val="21"/>
              </w:rPr>
            </w:pPr>
            <w:r>
              <w:rPr>
                <w:rFonts w:hint="eastAsia" w:ascii="仿宋" w:hAnsi="仿宋" w:eastAsia="仿宋"/>
                <w:kern w:val="0"/>
                <w:szCs w:val="21"/>
              </w:rPr>
              <w:t>支持对患者统计分析，支持患者分布统计、透析龄分布统计、年龄统计、诊断分布等。</w:t>
            </w:r>
          </w:p>
          <w:p w14:paraId="1E7F48EB">
            <w:pPr>
              <w:tabs>
                <w:tab w:val="left" w:pos="900"/>
                <w:tab w:val="left" w:pos="3813"/>
              </w:tabs>
              <w:jc w:val="left"/>
              <w:rPr>
                <w:rFonts w:hint="eastAsia" w:ascii="仿宋" w:hAnsi="仿宋" w:eastAsia="仿宋"/>
                <w:b/>
                <w:bCs/>
                <w:kern w:val="0"/>
                <w:szCs w:val="21"/>
              </w:rPr>
            </w:pPr>
            <w:r>
              <w:rPr>
                <w:rFonts w:hint="eastAsia" w:ascii="仿宋" w:hAnsi="仿宋" w:eastAsia="仿宋"/>
                <w:b/>
                <w:bCs/>
                <w:kern w:val="0"/>
                <w:szCs w:val="21"/>
              </w:rPr>
              <w:t>5.数据分析报表</w:t>
            </w:r>
          </w:p>
          <w:p w14:paraId="141D1386">
            <w:pPr>
              <w:tabs>
                <w:tab w:val="left" w:pos="900"/>
                <w:tab w:val="left" w:pos="3813"/>
              </w:tabs>
              <w:jc w:val="left"/>
              <w:rPr>
                <w:rFonts w:hint="eastAsia" w:ascii="仿宋" w:hAnsi="仿宋" w:eastAsia="仿宋"/>
                <w:kern w:val="0"/>
                <w:szCs w:val="21"/>
              </w:rPr>
            </w:pPr>
            <w:r>
              <w:rPr>
                <w:rFonts w:hint="eastAsia" w:ascii="仿宋" w:hAnsi="仿宋" w:eastAsia="仿宋"/>
                <w:kern w:val="0"/>
                <w:szCs w:val="21"/>
              </w:rPr>
              <w:t>支持治疗分析统计，可统计治疗模式分布、前置换液使用分布情况、后置换液使用分布情况、并发症分布情况、不良事件分布情况、周治疗时长分布情况、周治疗次数分布情况、体重增加率分布情况等。</w:t>
            </w:r>
          </w:p>
          <w:p w14:paraId="3A82BF57">
            <w:pPr>
              <w:tabs>
                <w:tab w:val="left" w:pos="900"/>
                <w:tab w:val="left" w:pos="3813"/>
              </w:tabs>
              <w:jc w:val="left"/>
              <w:rPr>
                <w:rFonts w:hint="eastAsia" w:ascii="仿宋" w:hAnsi="仿宋" w:eastAsia="仿宋"/>
                <w:b/>
                <w:bCs/>
                <w:kern w:val="0"/>
                <w:szCs w:val="21"/>
              </w:rPr>
            </w:pPr>
            <w:r>
              <w:rPr>
                <w:rFonts w:hint="eastAsia" w:ascii="仿宋" w:hAnsi="仿宋" w:eastAsia="仿宋"/>
                <w:b/>
                <w:bCs/>
                <w:kern w:val="0"/>
                <w:szCs w:val="21"/>
              </w:rPr>
              <w:t>6.检验分析报表</w:t>
            </w:r>
          </w:p>
          <w:p w14:paraId="44F34745">
            <w:pPr>
              <w:tabs>
                <w:tab w:val="left" w:pos="900"/>
                <w:tab w:val="left" w:pos="3813"/>
              </w:tabs>
              <w:jc w:val="left"/>
              <w:rPr>
                <w:rFonts w:hint="eastAsia" w:ascii="仿宋" w:hAnsi="仿宋" w:eastAsia="仿宋"/>
                <w:kern w:val="0"/>
                <w:szCs w:val="21"/>
              </w:rPr>
            </w:pPr>
            <w:r>
              <w:rPr>
                <w:rFonts w:hint="eastAsia" w:ascii="仿宋" w:hAnsi="仿宋" w:eastAsia="仿宋"/>
                <w:kern w:val="0"/>
                <w:szCs w:val="21"/>
              </w:rPr>
              <w:t>支持自定义检验指标区间分析，可统计不同指标在不同区间的人数情况，并可点击查看具体人员；系统支持常见检查项目报告统计。</w:t>
            </w:r>
          </w:p>
          <w:p w14:paraId="4401F3AA">
            <w:pPr>
              <w:tabs>
                <w:tab w:val="left" w:pos="900"/>
                <w:tab w:val="left" w:pos="3813"/>
              </w:tabs>
              <w:jc w:val="left"/>
              <w:rPr>
                <w:rFonts w:hint="eastAsia" w:ascii="仿宋" w:hAnsi="仿宋" w:eastAsia="仿宋"/>
                <w:b/>
                <w:bCs/>
                <w:kern w:val="0"/>
                <w:szCs w:val="21"/>
              </w:rPr>
            </w:pPr>
            <w:r>
              <w:rPr>
                <w:rFonts w:hint="eastAsia" w:ascii="仿宋" w:hAnsi="仿宋" w:eastAsia="仿宋"/>
                <w:b/>
                <w:bCs/>
                <w:kern w:val="0"/>
                <w:szCs w:val="21"/>
              </w:rPr>
              <w:t>7.个人分析</w:t>
            </w:r>
          </w:p>
          <w:p w14:paraId="19ED932E">
            <w:pPr>
              <w:tabs>
                <w:tab w:val="left" w:pos="900"/>
                <w:tab w:val="left" w:pos="3813"/>
              </w:tabs>
              <w:jc w:val="left"/>
              <w:rPr>
                <w:rFonts w:hint="eastAsia" w:ascii="仿宋" w:hAnsi="仿宋" w:eastAsia="仿宋"/>
                <w:kern w:val="0"/>
                <w:szCs w:val="21"/>
              </w:rPr>
            </w:pPr>
            <w:r>
              <w:rPr>
                <w:rFonts w:hint="eastAsia" w:ascii="仿宋" w:hAnsi="仿宋" w:eastAsia="仿宋"/>
                <w:kern w:val="0"/>
                <w:szCs w:val="21"/>
              </w:rPr>
              <w:t>支持个人治疗分析功能，包含透析体重统计、透析血压统计、</w:t>
            </w:r>
            <w:r>
              <w:rPr>
                <w:rFonts w:ascii="仿宋" w:hAnsi="仿宋" w:eastAsia="仿宋"/>
                <w:kern w:val="0"/>
                <w:szCs w:val="21"/>
              </w:rPr>
              <w:t>IDWG统计、个人化验项统计、评估统计</w:t>
            </w:r>
            <w:r>
              <w:rPr>
                <w:rFonts w:hint="eastAsia" w:ascii="仿宋" w:hAnsi="仿宋" w:eastAsia="仿宋"/>
                <w:kern w:val="0"/>
                <w:szCs w:val="21"/>
              </w:rPr>
              <w:t>等</w:t>
            </w:r>
            <w:r>
              <w:rPr>
                <w:rFonts w:ascii="仿宋" w:hAnsi="仿宋" w:eastAsia="仿宋"/>
                <w:kern w:val="0"/>
                <w:szCs w:val="21"/>
              </w:rPr>
              <w:t>。</w:t>
            </w:r>
          </w:p>
        </w:tc>
      </w:tr>
      <w:tr w14:paraId="24A1D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108" w:type="pct"/>
            <w:vAlign w:val="center"/>
          </w:tcPr>
          <w:p w14:paraId="4C71F0D4">
            <w:pPr>
              <w:pStyle w:val="14"/>
              <w:numPr>
                <w:ilvl w:val="0"/>
                <w:numId w:val="1"/>
              </w:numPr>
              <w:tabs>
                <w:tab w:val="left" w:pos="900"/>
                <w:tab w:val="left" w:pos="3813"/>
              </w:tabs>
              <w:ind w:firstLineChars="0"/>
              <w:jc w:val="left"/>
              <w:rPr>
                <w:rFonts w:hint="eastAsia" w:ascii="仿宋" w:hAnsi="仿宋" w:eastAsia="仿宋"/>
                <w:b/>
                <w:bCs/>
                <w:kern w:val="0"/>
              </w:rPr>
            </w:pPr>
            <w:r>
              <w:rPr>
                <w:rFonts w:hint="eastAsia" w:ascii="仿宋" w:hAnsi="仿宋" w:eastAsia="仿宋"/>
                <w:b/>
                <w:bCs/>
                <w:kern w:val="0"/>
              </w:rPr>
              <w:t>系统配置</w:t>
            </w:r>
          </w:p>
        </w:tc>
        <w:tc>
          <w:tcPr>
            <w:tcW w:w="3892" w:type="pct"/>
            <w:vAlign w:val="center"/>
          </w:tcPr>
          <w:p w14:paraId="4A30C484">
            <w:pPr>
              <w:pStyle w:val="14"/>
              <w:numPr>
                <w:ilvl w:val="0"/>
                <w:numId w:val="2"/>
              </w:numPr>
              <w:tabs>
                <w:tab w:val="left" w:pos="900"/>
                <w:tab w:val="left" w:pos="3813"/>
              </w:tabs>
              <w:spacing w:line="360" w:lineRule="exact"/>
              <w:ind w:firstLineChars="0"/>
              <w:jc w:val="left"/>
              <w:rPr>
                <w:rFonts w:hint="eastAsia" w:ascii="仿宋" w:hAnsi="仿宋" w:eastAsia="仿宋"/>
                <w:b/>
                <w:bCs/>
                <w:color w:val="000000"/>
                <w:kern w:val="0"/>
              </w:rPr>
            </w:pPr>
            <w:r>
              <w:rPr>
                <w:rFonts w:hint="eastAsia" w:ascii="仿宋" w:hAnsi="仿宋" w:eastAsia="仿宋"/>
                <w:b/>
                <w:bCs/>
                <w:color w:val="000000"/>
                <w:kern w:val="0"/>
              </w:rPr>
              <w:t>数据字典</w:t>
            </w:r>
          </w:p>
          <w:p w14:paraId="4BEFCB14">
            <w:pPr>
              <w:tabs>
                <w:tab w:val="left" w:pos="900"/>
                <w:tab w:val="left" w:pos="3813"/>
              </w:tabs>
              <w:spacing w:line="360" w:lineRule="exact"/>
              <w:jc w:val="left"/>
              <w:rPr>
                <w:rFonts w:hint="eastAsia" w:ascii="仿宋" w:hAnsi="仿宋" w:eastAsia="仿宋"/>
                <w:b/>
                <w:bCs/>
                <w:color w:val="000000"/>
                <w:kern w:val="0"/>
                <w:szCs w:val="21"/>
              </w:rPr>
            </w:pPr>
            <w:r>
              <w:rPr>
                <w:rFonts w:hint="eastAsia" w:ascii="仿宋" w:hAnsi="仿宋" w:eastAsia="仿宋"/>
                <w:color w:val="000000"/>
                <w:kern w:val="0"/>
                <w:szCs w:val="21"/>
              </w:rPr>
              <w:t>支持对系统相关数据字典进行维护，如：透析类相关、药品类信息、耗材相关信息、检验信息、影像信息、预警提醒设置等数据维护。</w:t>
            </w:r>
          </w:p>
          <w:p w14:paraId="494E90E9">
            <w:pPr>
              <w:tabs>
                <w:tab w:val="left" w:pos="900"/>
                <w:tab w:val="left" w:pos="3813"/>
              </w:tabs>
              <w:spacing w:line="360" w:lineRule="exact"/>
              <w:jc w:val="left"/>
              <w:rPr>
                <w:rFonts w:hint="eastAsia" w:ascii="仿宋" w:hAnsi="仿宋" w:eastAsia="仿宋"/>
                <w:b/>
                <w:bCs/>
                <w:color w:val="000000"/>
                <w:kern w:val="0"/>
                <w:szCs w:val="21"/>
              </w:rPr>
            </w:pPr>
            <w:r>
              <w:rPr>
                <w:rFonts w:hint="eastAsia" w:ascii="仿宋" w:hAnsi="仿宋" w:eastAsia="仿宋"/>
                <w:b/>
                <w:bCs/>
                <w:color w:val="000000"/>
                <w:kern w:val="0"/>
                <w:szCs w:val="21"/>
              </w:rPr>
              <w:t>2.知识库</w:t>
            </w:r>
          </w:p>
          <w:p w14:paraId="661A21E5">
            <w:pPr>
              <w:tabs>
                <w:tab w:val="left" w:pos="900"/>
                <w:tab w:val="left" w:pos="3813"/>
              </w:tabs>
              <w:spacing w:line="360" w:lineRule="exact"/>
              <w:jc w:val="left"/>
              <w:rPr>
                <w:rFonts w:hint="eastAsia" w:ascii="仿宋" w:hAnsi="仿宋" w:eastAsia="仿宋"/>
                <w:color w:val="000000"/>
                <w:kern w:val="0"/>
                <w:szCs w:val="21"/>
              </w:rPr>
            </w:pPr>
            <w:r>
              <w:rPr>
                <w:rFonts w:hint="eastAsia" w:ascii="仿宋" w:hAnsi="仿宋" w:eastAsia="仿宋"/>
                <w:color w:val="000000"/>
                <w:kern w:val="0"/>
                <w:szCs w:val="21"/>
              </w:rPr>
              <w:t>支持自定义专家知识库，支持对急性并发症、不良事件、通路并发症信息编辑及标签标志支持针对不同并发症引发原因、出现症状、实现多种处理方式，针对症状下达不同治疗医嘱、根据医嘱关联知识库分类及相关查看高风险药物、常用抢救药物使用说明等。在护理监测过程中支持根据患者情况登记不良事件、并发症等，根据知识库自动显示相关适应症、不良反应及使用注意事项、治疗用药等信息，规范医护人员操作行为。</w:t>
            </w:r>
          </w:p>
          <w:p w14:paraId="13933393">
            <w:pPr>
              <w:tabs>
                <w:tab w:val="left" w:pos="900"/>
                <w:tab w:val="left" w:pos="3813"/>
              </w:tabs>
              <w:spacing w:line="360" w:lineRule="exact"/>
              <w:jc w:val="left"/>
              <w:rPr>
                <w:rFonts w:hint="eastAsia" w:ascii="仿宋" w:hAnsi="仿宋" w:eastAsia="仿宋"/>
                <w:b/>
                <w:bCs/>
                <w:color w:val="000000"/>
                <w:kern w:val="0"/>
                <w:szCs w:val="21"/>
              </w:rPr>
            </w:pPr>
            <w:r>
              <w:rPr>
                <w:rFonts w:hint="eastAsia" w:ascii="仿宋" w:hAnsi="仿宋" w:eastAsia="仿宋"/>
                <w:b/>
                <w:bCs/>
                <w:color w:val="000000"/>
                <w:kern w:val="0"/>
                <w:szCs w:val="21"/>
              </w:rPr>
              <w:t>3.自定义配置</w:t>
            </w:r>
          </w:p>
          <w:p w14:paraId="112E38AA">
            <w:pPr>
              <w:tabs>
                <w:tab w:val="left" w:pos="900"/>
                <w:tab w:val="left" w:pos="3813"/>
              </w:tabs>
              <w:spacing w:line="360" w:lineRule="exact"/>
              <w:jc w:val="left"/>
              <w:rPr>
                <w:rFonts w:hint="eastAsia" w:ascii="仿宋" w:hAnsi="仿宋" w:eastAsia="仿宋"/>
                <w:color w:val="000000"/>
                <w:kern w:val="0"/>
                <w:szCs w:val="21"/>
              </w:rPr>
            </w:pPr>
            <w:r>
              <w:rPr>
                <w:rFonts w:hint="eastAsia" w:ascii="仿宋" w:hAnsi="仿宋" w:eastAsia="仿宋"/>
                <w:color w:val="000000"/>
                <w:kern w:val="0"/>
                <w:szCs w:val="21"/>
              </w:rPr>
              <w:t>(1)支持对自定义透析业务流程配置及对操作业务页面字段内容进行自定义配置（如：患者签到、透前评估、处方确认、上机治疗、上机核对、护理监测、并发症时间、透中评估、结束治疗、治疗小结、透后评估、设备消毒等）。</w:t>
            </w:r>
          </w:p>
          <w:p w14:paraId="35409651">
            <w:pPr>
              <w:tabs>
                <w:tab w:val="left" w:pos="900"/>
                <w:tab w:val="left" w:pos="3813"/>
              </w:tabs>
              <w:spacing w:line="360" w:lineRule="exact"/>
              <w:jc w:val="left"/>
              <w:rPr>
                <w:rFonts w:hint="eastAsia" w:ascii="仿宋" w:hAnsi="仿宋" w:eastAsia="仿宋"/>
                <w:color w:val="000000"/>
                <w:kern w:val="0"/>
                <w:szCs w:val="21"/>
              </w:rPr>
            </w:pPr>
            <w:r>
              <w:rPr>
                <w:rFonts w:hint="eastAsia" w:ascii="仿宋" w:hAnsi="仿宋" w:eastAsia="仿宋"/>
                <w:color w:val="000000"/>
                <w:kern w:val="0"/>
                <w:szCs w:val="21"/>
              </w:rPr>
              <w:t>(2)支持对交接班模板及字段内容页面自定义配置(支持多个模板)，</w:t>
            </w:r>
          </w:p>
          <w:p w14:paraId="09D382FC">
            <w:pPr>
              <w:tabs>
                <w:tab w:val="left" w:pos="900"/>
                <w:tab w:val="left" w:pos="3813"/>
              </w:tabs>
              <w:spacing w:line="360" w:lineRule="exact"/>
              <w:jc w:val="left"/>
              <w:rPr>
                <w:rFonts w:hint="eastAsia" w:ascii="仿宋" w:hAnsi="仿宋" w:eastAsia="仿宋"/>
                <w:color w:val="000000"/>
                <w:kern w:val="0"/>
                <w:szCs w:val="21"/>
              </w:rPr>
            </w:pPr>
            <w:r>
              <w:rPr>
                <w:rFonts w:hint="eastAsia" w:ascii="仿宋" w:hAnsi="仿宋" w:eastAsia="仿宋"/>
                <w:color w:val="000000"/>
                <w:kern w:val="0"/>
                <w:szCs w:val="21"/>
              </w:rPr>
              <w:t>(3)支持对透析记录单自定义字段内容页面模板配置(支持多个模板)。</w:t>
            </w:r>
          </w:p>
          <w:p w14:paraId="1254C40F">
            <w:pPr>
              <w:tabs>
                <w:tab w:val="left" w:pos="900"/>
                <w:tab w:val="left" w:pos="3813"/>
              </w:tabs>
              <w:spacing w:line="360" w:lineRule="exact"/>
              <w:jc w:val="left"/>
              <w:rPr>
                <w:rFonts w:hint="eastAsia" w:ascii="仿宋" w:hAnsi="仿宋" w:eastAsia="仿宋"/>
                <w:color w:val="000000"/>
                <w:kern w:val="0"/>
                <w:szCs w:val="21"/>
              </w:rPr>
            </w:pPr>
            <w:r>
              <w:rPr>
                <w:rFonts w:hint="eastAsia" w:ascii="仿宋" w:hAnsi="仿宋" w:eastAsia="仿宋"/>
                <w:color w:val="000000"/>
                <w:kern w:val="0"/>
                <w:szCs w:val="21"/>
              </w:rPr>
              <w:t>(4)支持对电子病历首次病程、病历首页、病程记录等表单自定义字段内容页面模板配置(支持多个模板)。</w:t>
            </w:r>
          </w:p>
          <w:p w14:paraId="58F22400">
            <w:pPr>
              <w:tabs>
                <w:tab w:val="left" w:pos="900"/>
                <w:tab w:val="left" w:pos="3813"/>
              </w:tabs>
              <w:spacing w:line="360" w:lineRule="exact"/>
              <w:jc w:val="left"/>
              <w:rPr>
                <w:rFonts w:hint="eastAsia" w:ascii="仿宋" w:hAnsi="仿宋" w:eastAsia="仿宋"/>
                <w:color w:val="000000"/>
                <w:kern w:val="0"/>
                <w:szCs w:val="21"/>
              </w:rPr>
            </w:pPr>
            <w:r>
              <w:rPr>
                <w:rFonts w:hint="eastAsia" w:ascii="仿宋" w:hAnsi="仿宋" w:eastAsia="仿宋"/>
                <w:color w:val="000000"/>
                <w:kern w:val="0"/>
                <w:szCs w:val="21"/>
              </w:rPr>
              <w:t>(5)支持对各种随访表单（如通路类、评估类）自定义模板配置(支持多个模板)。</w:t>
            </w:r>
          </w:p>
          <w:p w14:paraId="5C5C08D0">
            <w:pPr>
              <w:tabs>
                <w:tab w:val="left" w:pos="900"/>
                <w:tab w:val="left" w:pos="3813"/>
              </w:tabs>
              <w:spacing w:line="360" w:lineRule="exact"/>
              <w:jc w:val="left"/>
              <w:rPr>
                <w:rFonts w:hint="eastAsia" w:ascii="仿宋" w:hAnsi="仿宋" w:eastAsia="仿宋"/>
                <w:color w:val="000000"/>
                <w:kern w:val="0"/>
                <w:szCs w:val="21"/>
              </w:rPr>
            </w:pPr>
            <w:r>
              <w:rPr>
                <w:rFonts w:hint="eastAsia" w:ascii="仿宋" w:hAnsi="仿宋" w:eastAsia="仿宋"/>
                <w:color w:val="000000"/>
                <w:kern w:val="0"/>
                <w:szCs w:val="21"/>
              </w:rPr>
              <w:t>(6)支持对工作台新建分组及快捷键菜单自定义配置(支持多个快捷键功能)。</w:t>
            </w:r>
          </w:p>
          <w:p w14:paraId="51CAF438">
            <w:pPr>
              <w:tabs>
                <w:tab w:val="left" w:pos="900"/>
                <w:tab w:val="left" w:pos="3813"/>
              </w:tabs>
              <w:spacing w:line="360" w:lineRule="exact"/>
              <w:jc w:val="left"/>
              <w:rPr>
                <w:rFonts w:hint="eastAsia" w:ascii="仿宋" w:hAnsi="仿宋" w:eastAsia="仿宋"/>
                <w:color w:val="000000"/>
                <w:kern w:val="0"/>
                <w:szCs w:val="21"/>
              </w:rPr>
            </w:pPr>
            <w:r>
              <w:rPr>
                <w:rFonts w:hint="eastAsia" w:ascii="仿宋" w:hAnsi="仿宋" w:eastAsia="仿宋"/>
                <w:color w:val="000000"/>
                <w:kern w:val="0"/>
                <w:szCs w:val="21"/>
              </w:rPr>
              <w:t>(7)支持对打印单子格式自定义配置(血透治疗单、条码、二维码、抗凝剂、医嘱单、相关统计等)。</w:t>
            </w:r>
          </w:p>
          <w:p w14:paraId="7207EE52">
            <w:pPr>
              <w:tabs>
                <w:tab w:val="left" w:pos="900"/>
                <w:tab w:val="left" w:pos="3813"/>
              </w:tabs>
              <w:spacing w:line="360" w:lineRule="exact"/>
              <w:jc w:val="left"/>
              <w:rPr>
                <w:rFonts w:hint="eastAsia" w:ascii="仿宋" w:hAnsi="仿宋" w:eastAsia="仿宋"/>
                <w:color w:val="000000"/>
                <w:kern w:val="0"/>
                <w:szCs w:val="21"/>
              </w:rPr>
            </w:pPr>
            <w:r>
              <w:rPr>
                <w:rFonts w:hint="eastAsia" w:ascii="仿宋" w:hAnsi="仿宋" w:eastAsia="仿宋"/>
                <w:color w:val="000000"/>
                <w:kern w:val="0"/>
                <w:szCs w:val="21"/>
              </w:rPr>
              <w:t>(8)支持对平板移动端打包APP版本升级.</w:t>
            </w:r>
          </w:p>
          <w:p w14:paraId="354EA1CC">
            <w:pPr>
              <w:tabs>
                <w:tab w:val="left" w:pos="900"/>
                <w:tab w:val="left" w:pos="3813"/>
              </w:tabs>
              <w:jc w:val="left"/>
              <w:rPr>
                <w:rFonts w:hint="eastAsia" w:ascii="仿宋" w:hAnsi="仿宋" w:eastAsia="仿宋"/>
                <w:kern w:val="0"/>
                <w:szCs w:val="21"/>
              </w:rPr>
            </w:pPr>
            <w:r>
              <w:rPr>
                <w:rFonts w:hint="eastAsia" w:ascii="仿宋" w:hAnsi="仿宋" w:eastAsia="仿宋"/>
                <w:color w:val="000000"/>
                <w:kern w:val="0"/>
                <w:szCs w:val="21"/>
              </w:rPr>
              <w:t>(9)支持对统计分析等功能的自定义配置。</w:t>
            </w:r>
          </w:p>
        </w:tc>
      </w:tr>
      <w:tr w14:paraId="0FEDC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1108" w:type="pct"/>
            <w:vAlign w:val="center"/>
          </w:tcPr>
          <w:p w14:paraId="70111F5D">
            <w:pPr>
              <w:pStyle w:val="14"/>
              <w:numPr>
                <w:ilvl w:val="0"/>
                <w:numId w:val="1"/>
              </w:numPr>
              <w:tabs>
                <w:tab w:val="left" w:pos="900"/>
                <w:tab w:val="left" w:pos="3813"/>
              </w:tabs>
              <w:ind w:firstLineChars="0"/>
              <w:jc w:val="left"/>
              <w:rPr>
                <w:rFonts w:hint="eastAsia" w:ascii="仿宋" w:hAnsi="仿宋" w:eastAsia="仿宋"/>
                <w:b/>
                <w:bCs/>
                <w:kern w:val="0"/>
              </w:rPr>
            </w:pPr>
            <w:r>
              <w:rPr>
                <w:rFonts w:hint="eastAsia" w:ascii="仿宋" w:hAnsi="仿宋" w:eastAsia="仿宋"/>
                <w:b/>
                <w:bCs/>
                <w:kern w:val="0"/>
              </w:rPr>
              <w:t>质控上报</w:t>
            </w:r>
          </w:p>
        </w:tc>
        <w:tc>
          <w:tcPr>
            <w:tcW w:w="3892" w:type="pct"/>
            <w:vAlign w:val="center"/>
          </w:tcPr>
          <w:p w14:paraId="5BED29D8">
            <w:pPr>
              <w:tabs>
                <w:tab w:val="left" w:pos="900"/>
                <w:tab w:val="left" w:pos="3813"/>
              </w:tabs>
              <w:jc w:val="left"/>
              <w:rPr>
                <w:rFonts w:hint="eastAsia" w:ascii="仿宋" w:hAnsi="仿宋" w:eastAsia="仿宋"/>
                <w:b/>
                <w:bCs/>
                <w:kern w:val="0"/>
                <w:szCs w:val="21"/>
              </w:rPr>
            </w:pPr>
            <w:r>
              <w:rPr>
                <w:rFonts w:hint="eastAsia" w:ascii="仿宋" w:hAnsi="仿宋" w:eastAsia="仿宋"/>
                <w:b/>
                <w:bCs/>
                <w:kern w:val="0"/>
                <w:szCs w:val="21"/>
              </w:rPr>
              <w:t>1.全国及省级血液净化病例信息登记系统数据上报</w:t>
            </w:r>
          </w:p>
          <w:p w14:paraId="346B3570">
            <w:pPr>
              <w:tabs>
                <w:tab w:val="left" w:pos="900"/>
                <w:tab w:val="left" w:pos="3813"/>
              </w:tabs>
              <w:jc w:val="left"/>
              <w:rPr>
                <w:rFonts w:hint="eastAsia" w:ascii="仿宋" w:hAnsi="仿宋" w:eastAsia="仿宋"/>
                <w:b/>
                <w:bCs/>
                <w:kern w:val="0"/>
                <w:szCs w:val="21"/>
              </w:rPr>
            </w:pPr>
            <w:r>
              <w:rPr>
                <w:rFonts w:hint="eastAsia" w:ascii="仿宋" w:hAnsi="仿宋" w:eastAsia="仿宋"/>
                <w:kern w:val="0"/>
                <w:szCs w:val="21"/>
              </w:rPr>
              <w:t>支持根据科室要求上报相关数据，并且实现按照国家上报周期自动化推送上报，要确保做到患者信息相关数据当天报，血透信息、实验室检查、辅助检查按照上报要求月份、季度、半年上报数据，确保上报的数据完整性；根据安全要求不支持使用电脑端或者服务器内网下载数据，在私自拷贝数据外网自行人工上报或者一键导入模式，禁止数据外泄。</w:t>
            </w:r>
          </w:p>
        </w:tc>
      </w:tr>
      <w:tr w14:paraId="4EEEB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1108" w:type="pct"/>
            <w:vAlign w:val="center"/>
          </w:tcPr>
          <w:p w14:paraId="301413B2">
            <w:pPr>
              <w:pStyle w:val="14"/>
              <w:numPr>
                <w:ilvl w:val="0"/>
                <w:numId w:val="1"/>
              </w:numPr>
              <w:tabs>
                <w:tab w:val="left" w:pos="900"/>
                <w:tab w:val="left" w:pos="3813"/>
              </w:tabs>
              <w:ind w:firstLineChars="0"/>
              <w:jc w:val="left"/>
              <w:rPr>
                <w:rFonts w:hint="eastAsia" w:ascii="仿宋" w:hAnsi="仿宋" w:eastAsia="仿宋"/>
                <w:b/>
                <w:bCs/>
                <w:kern w:val="0"/>
              </w:rPr>
            </w:pPr>
            <w:r>
              <w:rPr>
                <w:rFonts w:hint="eastAsia" w:ascii="仿宋" w:hAnsi="仿宋" w:eastAsia="仿宋"/>
                <w:b/>
                <w:bCs/>
                <w:kern w:val="0"/>
              </w:rPr>
              <w:t>设备联机</w:t>
            </w:r>
          </w:p>
        </w:tc>
        <w:tc>
          <w:tcPr>
            <w:tcW w:w="3892" w:type="pct"/>
            <w:vAlign w:val="center"/>
          </w:tcPr>
          <w:p w14:paraId="0D446770">
            <w:pPr>
              <w:tabs>
                <w:tab w:val="left" w:pos="900"/>
                <w:tab w:val="left" w:pos="3813"/>
              </w:tabs>
              <w:jc w:val="left"/>
              <w:rPr>
                <w:rFonts w:hint="eastAsia" w:ascii="仿宋" w:hAnsi="仿宋" w:eastAsia="仿宋"/>
                <w:b/>
                <w:bCs/>
                <w:kern w:val="0"/>
                <w:szCs w:val="21"/>
              </w:rPr>
            </w:pPr>
            <w:r>
              <w:rPr>
                <w:rFonts w:hint="eastAsia" w:ascii="仿宋" w:hAnsi="仿宋" w:eastAsia="仿宋"/>
                <w:b/>
                <w:bCs/>
                <w:kern w:val="0"/>
                <w:szCs w:val="21"/>
              </w:rPr>
              <w:t>1.透析机数据采集</w:t>
            </w:r>
          </w:p>
          <w:p w14:paraId="1440EA03">
            <w:pPr>
              <w:tabs>
                <w:tab w:val="left" w:pos="900"/>
                <w:tab w:val="left" w:pos="3813"/>
              </w:tabs>
              <w:jc w:val="left"/>
              <w:rPr>
                <w:rFonts w:hint="eastAsia" w:ascii="仿宋" w:hAnsi="仿宋" w:eastAsia="仿宋"/>
                <w:kern w:val="0"/>
                <w:szCs w:val="21"/>
              </w:rPr>
            </w:pPr>
            <w:r>
              <w:rPr>
                <w:rFonts w:hint="eastAsia" w:ascii="仿宋" w:hAnsi="仿宋" w:eastAsia="仿宋"/>
                <w:kern w:val="0"/>
                <w:szCs w:val="21"/>
              </w:rPr>
              <w:t>系统能够实现与带有通讯版品牌（包含费森/贝朗/威高/东丽/尼普洛/金宝/JMS</w:t>
            </w:r>
            <w:r>
              <w:rPr>
                <w:rFonts w:ascii="仿宋" w:hAnsi="仿宋" w:eastAsia="仿宋"/>
                <w:kern w:val="0"/>
                <w:szCs w:val="21"/>
              </w:rPr>
              <w:t>/</w:t>
            </w:r>
            <w:r>
              <w:rPr>
                <w:rFonts w:hint="eastAsia" w:ascii="仿宋" w:hAnsi="仿宋" w:eastAsia="仿宋"/>
                <w:kern w:val="0"/>
                <w:szCs w:val="21"/>
              </w:rPr>
              <w:t>山外山/宝莱特/贝尔克）血液透析机进行无缝联接集成，在护理记录期间，根据需求时间自动采集透析数据，并自动上传，如：静脉压、动脉压、血流量设置值、血流量、超滤率、超滤量设置值、超滤量、剩余时间、已透时间、收缩压、舒张压、平均压、心率、置换量设置值、置换量、K值、Kt</w:t>
            </w:r>
            <w:r>
              <w:rPr>
                <w:rFonts w:ascii="仿宋" w:hAnsi="仿宋" w:eastAsia="仿宋"/>
                <w:kern w:val="0"/>
                <w:szCs w:val="21"/>
              </w:rPr>
              <w:t>/</w:t>
            </w:r>
            <w:r>
              <w:rPr>
                <w:rFonts w:hint="eastAsia" w:ascii="仿宋" w:hAnsi="仿宋" w:eastAsia="仿宋"/>
                <w:kern w:val="0"/>
                <w:szCs w:val="21"/>
              </w:rPr>
              <w:t>V值等，根据自动实时采集数据展示监控患者治疗状态，实现预警功能。</w:t>
            </w:r>
          </w:p>
          <w:p w14:paraId="195E4305">
            <w:pPr>
              <w:tabs>
                <w:tab w:val="left" w:pos="900"/>
                <w:tab w:val="left" w:pos="3813"/>
              </w:tabs>
              <w:jc w:val="left"/>
              <w:rPr>
                <w:rFonts w:hint="eastAsia" w:ascii="仿宋" w:hAnsi="仿宋" w:eastAsia="仿宋"/>
                <w:b/>
                <w:bCs/>
                <w:kern w:val="0"/>
                <w:szCs w:val="21"/>
              </w:rPr>
            </w:pPr>
            <w:r>
              <w:rPr>
                <w:rFonts w:hint="eastAsia" w:ascii="仿宋" w:hAnsi="仿宋" w:eastAsia="仿宋"/>
                <w:b/>
                <w:bCs/>
                <w:kern w:val="0"/>
                <w:szCs w:val="21"/>
              </w:rPr>
              <w:t>2.轮椅体重秤联机</w:t>
            </w:r>
          </w:p>
          <w:p w14:paraId="503DC6B2">
            <w:pPr>
              <w:tabs>
                <w:tab w:val="left" w:pos="900"/>
                <w:tab w:val="left" w:pos="3813"/>
              </w:tabs>
              <w:jc w:val="left"/>
              <w:rPr>
                <w:rFonts w:hint="eastAsia" w:ascii="仿宋" w:hAnsi="仿宋" w:eastAsia="仿宋"/>
                <w:b/>
                <w:bCs/>
                <w:kern w:val="0"/>
                <w:szCs w:val="21"/>
              </w:rPr>
            </w:pPr>
            <w:r>
              <w:rPr>
                <w:rFonts w:hint="eastAsia" w:ascii="仿宋" w:hAnsi="仿宋" w:eastAsia="仿宋"/>
                <w:kern w:val="0"/>
                <w:szCs w:val="21"/>
              </w:rPr>
              <w:t>与带有RS</w:t>
            </w:r>
            <w:r>
              <w:rPr>
                <w:rFonts w:ascii="仿宋" w:hAnsi="仿宋" w:eastAsia="仿宋"/>
                <w:kern w:val="0"/>
                <w:szCs w:val="21"/>
              </w:rPr>
              <w:t>232</w:t>
            </w:r>
            <w:r>
              <w:rPr>
                <w:rFonts w:hint="eastAsia" w:ascii="仿宋" w:hAnsi="仿宋" w:eastAsia="仿宋"/>
                <w:kern w:val="0"/>
                <w:szCs w:val="21"/>
              </w:rPr>
              <w:t>串口输出数据接口的体重秤，患者自助称量体重数据自动传输到系统。</w:t>
            </w:r>
          </w:p>
          <w:p w14:paraId="6CFC7720">
            <w:pPr>
              <w:tabs>
                <w:tab w:val="left" w:pos="900"/>
                <w:tab w:val="left" w:pos="3813"/>
              </w:tabs>
              <w:jc w:val="left"/>
              <w:rPr>
                <w:rFonts w:hint="eastAsia" w:ascii="仿宋" w:hAnsi="仿宋" w:eastAsia="仿宋"/>
                <w:b/>
                <w:bCs/>
                <w:kern w:val="0"/>
                <w:szCs w:val="21"/>
              </w:rPr>
            </w:pPr>
            <w:r>
              <w:rPr>
                <w:rFonts w:hint="eastAsia" w:ascii="仿宋" w:hAnsi="仿宋" w:eastAsia="仿宋"/>
                <w:b/>
                <w:bCs/>
                <w:kern w:val="0"/>
                <w:szCs w:val="21"/>
              </w:rPr>
              <w:t>3.电子血压计联机</w:t>
            </w:r>
          </w:p>
          <w:p w14:paraId="2C72E603">
            <w:pPr>
              <w:tabs>
                <w:tab w:val="left" w:pos="900"/>
                <w:tab w:val="left" w:pos="3813"/>
              </w:tabs>
              <w:jc w:val="left"/>
              <w:rPr>
                <w:rFonts w:hint="eastAsia" w:ascii="仿宋" w:hAnsi="仿宋" w:eastAsia="仿宋"/>
                <w:kern w:val="0"/>
                <w:szCs w:val="21"/>
              </w:rPr>
            </w:pPr>
            <w:r>
              <w:rPr>
                <w:rFonts w:hint="eastAsia" w:ascii="仿宋" w:hAnsi="仿宋" w:eastAsia="仿宋"/>
                <w:kern w:val="0"/>
                <w:szCs w:val="21"/>
              </w:rPr>
              <w:t>与带有RS</w:t>
            </w:r>
            <w:r>
              <w:rPr>
                <w:rFonts w:ascii="仿宋" w:hAnsi="仿宋" w:eastAsia="仿宋"/>
                <w:kern w:val="0"/>
                <w:szCs w:val="21"/>
              </w:rPr>
              <w:t>232</w:t>
            </w:r>
            <w:r>
              <w:rPr>
                <w:rFonts w:hint="eastAsia" w:ascii="仿宋" w:hAnsi="仿宋" w:eastAsia="仿宋"/>
                <w:kern w:val="0"/>
                <w:szCs w:val="21"/>
              </w:rPr>
              <w:t>串口输出数据接口的血压计，患者自助测量血压数据自动传输到系统。</w:t>
            </w:r>
          </w:p>
        </w:tc>
      </w:tr>
      <w:tr w14:paraId="1C9F5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108" w:type="pct"/>
            <w:vAlign w:val="center"/>
          </w:tcPr>
          <w:p w14:paraId="37E52117">
            <w:pPr>
              <w:pStyle w:val="14"/>
              <w:numPr>
                <w:ilvl w:val="0"/>
                <w:numId w:val="1"/>
              </w:numPr>
              <w:tabs>
                <w:tab w:val="left" w:pos="900"/>
                <w:tab w:val="left" w:pos="3813"/>
              </w:tabs>
              <w:ind w:firstLineChars="0"/>
              <w:jc w:val="left"/>
              <w:rPr>
                <w:rFonts w:hint="eastAsia" w:ascii="仿宋" w:hAnsi="仿宋" w:eastAsia="仿宋"/>
                <w:b/>
                <w:bCs/>
                <w:kern w:val="0"/>
              </w:rPr>
            </w:pPr>
            <w:r>
              <w:rPr>
                <w:rFonts w:hint="eastAsia" w:ascii="仿宋" w:hAnsi="仿宋" w:eastAsia="仿宋"/>
                <w:b/>
                <w:bCs/>
                <w:kern w:val="0"/>
              </w:rPr>
              <w:t>接口设计</w:t>
            </w:r>
          </w:p>
        </w:tc>
        <w:tc>
          <w:tcPr>
            <w:tcW w:w="3892" w:type="pct"/>
            <w:vAlign w:val="center"/>
          </w:tcPr>
          <w:p w14:paraId="6C332ED1">
            <w:pPr>
              <w:tabs>
                <w:tab w:val="left" w:pos="900"/>
                <w:tab w:val="left" w:pos="3813"/>
              </w:tabs>
              <w:jc w:val="left"/>
              <w:rPr>
                <w:rFonts w:hint="eastAsia" w:ascii="仿宋" w:hAnsi="仿宋" w:eastAsia="仿宋"/>
                <w:b/>
                <w:bCs/>
                <w:kern w:val="0"/>
                <w:szCs w:val="21"/>
              </w:rPr>
            </w:pPr>
            <w:r>
              <w:rPr>
                <w:rFonts w:hint="eastAsia" w:ascii="仿宋" w:hAnsi="仿宋" w:eastAsia="仿宋"/>
                <w:b/>
                <w:bCs/>
                <w:kern w:val="0"/>
                <w:szCs w:val="21"/>
              </w:rPr>
              <w:t>1.与集成平台或者第三方等院内系统对接</w:t>
            </w:r>
          </w:p>
          <w:p w14:paraId="0298025D">
            <w:pPr>
              <w:tabs>
                <w:tab w:val="left" w:pos="900"/>
                <w:tab w:val="left" w:pos="3813"/>
              </w:tabs>
              <w:jc w:val="left"/>
              <w:rPr>
                <w:rFonts w:hint="eastAsia" w:ascii="仿宋" w:hAnsi="仿宋" w:eastAsia="仿宋"/>
                <w:b/>
                <w:bCs/>
                <w:kern w:val="0"/>
                <w:szCs w:val="21"/>
              </w:rPr>
            </w:pPr>
            <w:r>
              <w:rPr>
                <w:rFonts w:hint="eastAsia" w:ascii="仿宋" w:hAnsi="仿宋" w:eastAsia="仿宋"/>
                <w:kern w:val="0"/>
                <w:szCs w:val="21"/>
              </w:rPr>
              <w:t>实现数据互联互通、根据要求获取患者的基本信息、化验信息、检查信息、医嘱等信息。</w:t>
            </w:r>
          </w:p>
        </w:tc>
      </w:tr>
      <w:tr w14:paraId="47061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108" w:type="pct"/>
            <w:vAlign w:val="center"/>
          </w:tcPr>
          <w:p w14:paraId="27AA31F3">
            <w:pPr>
              <w:pStyle w:val="14"/>
              <w:numPr>
                <w:ilvl w:val="0"/>
                <w:numId w:val="1"/>
              </w:numPr>
              <w:tabs>
                <w:tab w:val="left" w:pos="900"/>
                <w:tab w:val="left" w:pos="3813"/>
              </w:tabs>
              <w:ind w:firstLineChars="0"/>
              <w:jc w:val="left"/>
              <w:rPr>
                <w:rFonts w:hint="eastAsia" w:ascii="仿宋" w:hAnsi="仿宋" w:eastAsia="仿宋"/>
                <w:b/>
                <w:bCs/>
                <w:kern w:val="0"/>
              </w:rPr>
            </w:pPr>
            <w:r>
              <w:rPr>
                <w:rFonts w:hint="eastAsia" w:ascii="仿宋" w:hAnsi="仿宋" w:eastAsia="仿宋"/>
                <w:b/>
                <w:bCs/>
                <w:kern w:val="0"/>
              </w:rPr>
              <w:t>平板工作站</w:t>
            </w:r>
          </w:p>
        </w:tc>
        <w:tc>
          <w:tcPr>
            <w:tcW w:w="3892" w:type="pct"/>
            <w:vAlign w:val="center"/>
          </w:tcPr>
          <w:p w14:paraId="474AF76A">
            <w:pPr>
              <w:pStyle w:val="15"/>
              <w:spacing w:line="276" w:lineRule="auto"/>
              <w:ind w:firstLine="0" w:firstLineChars="0"/>
              <w:rPr>
                <w:rFonts w:hint="eastAsia" w:ascii="仿宋" w:hAnsi="仿宋" w:eastAsia="仿宋"/>
                <w:bCs/>
                <w:kern w:val="0"/>
                <w:szCs w:val="21"/>
              </w:rPr>
            </w:pPr>
            <w:r>
              <w:rPr>
                <w:rFonts w:hint="eastAsia" w:ascii="仿宋" w:hAnsi="仿宋" w:eastAsia="仿宋" w:cs="宋体"/>
                <w:bCs/>
                <w:color w:val="000000"/>
                <w:kern w:val="0"/>
                <w:szCs w:val="21"/>
              </w:rPr>
              <w:t>根据SOP管理流程，每一步操作都是按照</w:t>
            </w:r>
            <w:r>
              <w:rPr>
                <w:rFonts w:hint="eastAsia" w:ascii="仿宋" w:hAnsi="仿宋" w:eastAsia="仿宋"/>
                <w:bCs/>
                <w:kern w:val="0"/>
                <w:szCs w:val="21"/>
              </w:rPr>
              <w:t>流程节点按时间轴显示，方便快速查看当前患者的流程进度和状态，电脑端与平板功能共享；</w:t>
            </w:r>
          </w:p>
          <w:p w14:paraId="220289EE">
            <w:pPr>
              <w:pStyle w:val="15"/>
              <w:spacing w:line="276" w:lineRule="auto"/>
              <w:ind w:firstLine="0" w:firstLineChars="0"/>
              <w:rPr>
                <w:rFonts w:hint="eastAsia" w:ascii="仿宋" w:hAnsi="仿宋" w:eastAsia="仿宋" w:cs="宋体"/>
                <w:b/>
                <w:color w:val="000000"/>
                <w:kern w:val="0"/>
                <w:szCs w:val="21"/>
              </w:rPr>
            </w:pPr>
            <w:r>
              <w:rPr>
                <w:rFonts w:ascii="仿宋" w:hAnsi="仿宋" w:eastAsia="仿宋" w:cs="宋体"/>
                <w:bCs/>
                <w:color w:val="4874CB"/>
                <w:kern w:val="0"/>
                <w:sz w:val="24"/>
              </w:rPr>
              <w:sym w:font="Wingdings" w:char="F0D8"/>
            </w:r>
            <w:r>
              <w:rPr>
                <w:rFonts w:hint="eastAsia" w:ascii="仿宋" w:hAnsi="仿宋" w:eastAsia="仿宋"/>
                <w:b/>
                <w:color w:val="000000"/>
                <w:kern w:val="0"/>
                <w:szCs w:val="21"/>
              </w:rPr>
              <w:t>医生工作站</w:t>
            </w:r>
          </w:p>
          <w:p w14:paraId="567242EE">
            <w:pPr>
              <w:pStyle w:val="15"/>
              <w:spacing w:line="276" w:lineRule="auto"/>
              <w:ind w:firstLine="0" w:firstLineChars="0"/>
              <w:rPr>
                <w:rFonts w:hint="eastAsia" w:ascii="仿宋" w:hAnsi="仿宋" w:eastAsia="仿宋" w:cs="宋体"/>
                <w:bCs/>
                <w:color w:val="000000"/>
                <w:kern w:val="0"/>
                <w:szCs w:val="21"/>
              </w:rPr>
            </w:pPr>
            <w:r>
              <w:rPr>
                <w:rFonts w:hint="eastAsia" w:ascii="仿宋" w:hAnsi="仿宋" w:eastAsia="仿宋" w:cs="宋体"/>
                <w:b/>
                <w:color w:val="000000"/>
                <w:kern w:val="0"/>
                <w:szCs w:val="21"/>
              </w:rPr>
              <w:t>1.处方确认：</w:t>
            </w:r>
            <w:r>
              <w:rPr>
                <w:rFonts w:hint="eastAsia" w:ascii="仿宋" w:hAnsi="仿宋" w:eastAsia="仿宋" w:cs="宋体"/>
                <w:bCs/>
                <w:color w:val="000000"/>
                <w:kern w:val="0"/>
                <w:szCs w:val="21"/>
              </w:rPr>
              <w:t>支持根据对应透析模式的长期透析处方自动生成本次透析治疗方案，医生可根据病人情况可进行调整治疗方案，此次透析治疗方案可以设置成长期应用也可以设置当前透析临时应用；</w:t>
            </w:r>
          </w:p>
          <w:p w14:paraId="787E8BA2">
            <w:pPr>
              <w:pStyle w:val="15"/>
              <w:spacing w:line="276" w:lineRule="auto"/>
              <w:ind w:firstLine="0" w:firstLineChars="0"/>
              <w:rPr>
                <w:rFonts w:hint="eastAsia" w:ascii="仿宋" w:hAnsi="仿宋" w:eastAsia="仿宋" w:cs="宋体"/>
                <w:bCs/>
                <w:color w:val="000000"/>
                <w:kern w:val="0"/>
                <w:szCs w:val="21"/>
              </w:rPr>
            </w:pPr>
            <w:r>
              <w:rPr>
                <w:rFonts w:hint="eastAsia" w:ascii="仿宋" w:hAnsi="仿宋" w:eastAsia="仿宋" w:cs="宋体"/>
                <w:b/>
                <w:color w:val="000000"/>
                <w:kern w:val="0"/>
                <w:szCs w:val="21"/>
              </w:rPr>
              <w:t>2.透析记录：</w:t>
            </w:r>
            <w:r>
              <w:rPr>
                <w:rFonts w:hint="eastAsia" w:ascii="仿宋" w:hAnsi="仿宋" w:eastAsia="仿宋" w:cs="宋体"/>
                <w:bCs/>
                <w:color w:val="000000"/>
                <w:kern w:val="0"/>
                <w:szCs w:val="21"/>
              </w:rPr>
              <w:t>支持可以在移动设备上查看患者之前多次的透析记录单；</w:t>
            </w:r>
          </w:p>
          <w:p w14:paraId="29BFCAA0">
            <w:pPr>
              <w:pStyle w:val="15"/>
              <w:spacing w:line="276" w:lineRule="auto"/>
              <w:ind w:firstLine="0" w:firstLineChars="0"/>
              <w:rPr>
                <w:rFonts w:hint="eastAsia" w:ascii="仿宋" w:hAnsi="仿宋" w:eastAsia="仿宋" w:cs="宋体"/>
                <w:bCs/>
                <w:color w:val="000000"/>
                <w:kern w:val="0"/>
                <w:szCs w:val="21"/>
              </w:rPr>
            </w:pPr>
            <w:r>
              <w:rPr>
                <w:rFonts w:hint="eastAsia" w:ascii="仿宋" w:hAnsi="仿宋" w:eastAsia="仿宋" w:cs="宋体"/>
                <w:b/>
                <w:color w:val="000000"/>
                <w:kern w:val="0"/>
                <w:szCs w:val="21"/>
              </w:rPr>
              <w:t>3.监测记录：</w:t>
            </w:r>
            <w:r>
              <w:rPr>
                <w:rFonts w:hint="eastAsia" w:ascii="仿宋" w:hAnsi="仿宋" w:eastAsia="仿宋" w:cs="宋体"/>
                <w:bCs/>
                <w:color w:val="000000"/>
                <w:kern w:val="0"/>
                <w:szCs w:val="21"/>
              </w:rPr>
              <w:t>支持医生可以查看、录入、修改透析监测记录，可根据设定生命体征预警值，查阅指标情况；</w:t>
            </w:r>
          </w:p>
          <w:p w14:paraId="3DCD30DF">
            <w:pPr>
              <w:pStyle w:val="15"/>
              <w:spacing w:line="276" w:lineRule="auto"/>
              <w:ind w:firstLine="0" w:firstLineChars="0"/>
              <w:rPr>
                <w:rFonts w:hint="eastAsia" w:ascii="仿宋" w:hAnsi="仿宋" w:eastAsia="仿宋" w:cs="宋体"/>
                <w:bCs/>
                <w:color w:val="000000"/>
                <w:kern w:val="0"/>
                <w:szCs w:val="21"/>
              </w:rPr>
            </w:pPr>
            <w:r>
              <w:rPr>
                <w:rFonts w:hint="eastAsia" w:ascii="仿宋" w:hAnsi="仿宋" w:eastAsia="仿宋" w:cs="宋体"/>
                <w:b/>
                <w:color w:val="000000"/>
                <w:kern w:val="0"/>
                <w:szCs w:val="21"/>
              </w:rPr>
              <w:t>4.透中事件管理：</w:t>
            </w:r>
            <w:r>
              <w:rPr>
                <w:rFonts w:hint="eastAsia" w:ascii="仿宋" w:hAnsi="仿宋" w:eastAsia="仿宋" w:cs="宋体"/>
                <w:bCs/>
                <w:color w:val="000000"/>
                <w:kern w:val="0"/>
                <w:szCs w:val="21"/>
              </w:rPr>
              <w:t>支持对透析过程中发生并发症进行查看，提供具有并发症知识库的管理模块对喊着并发症情况进行标准化处理；</w:t>
            </w:r>
          </w:p>
          <w:p w14:paraId="03D89F33">
            <w:pPr>
              <w:pStyle w:val="15"/>
              <w:spacing w:line="276" w:lineRule="auto"/>
              <w:ind w:firstLine="0" w:firstLineChars="0"/>
              <w:rPr>
                <w:rFonts w:hint="eastAsia" w:ascii="仿宋" w:hAnsi="仿宋" w:eastAsia="仿宋" w:cs="宋体"/>
                <w:bCs/>
                <w:color w:val="000000"/>
                <w:kern w:val="0"/>
                <w:szCs w:val="21"/>
              </w:rPr>
            </w:pPr>
            <w:r>
              <w:rPr>
                <w:rFonts w:hint="eastAsia" w:ascii="仿宋" w:hAnsi="仿宋" w:eastAsia="仿宋" w:cs="宋体"/>
                <w:b/>
                <w:color w:val="000000"/>
                <w:kern w:val="0"/>
                <w:szCs w:val="21"/>
              </w:rPr>
              <w:t>5.透析医嘱：</w:t>
            </w:r>
            <w:r>
              <w:rPr>
                <w:rFonts w:hint="eastAsia" w:ascii="仿宋" w:hAnsi="仿宋" w:eastAsia="仿宋" w:cs="宋体"/>
                <w:bCs/>
                <w:color w:val="000000"/>
                <w:kern w:val="0"/>
                <w:szCs w:val="21"/>
              </w:rPr>
              <w:t>支持医生可以查看，开立，撤销透析中医嘱，医嘱开立时同时绑定医嘱中项目设计的费用、药品、耗材、其他等项目，并予以记录，在医嘱执行时同时进行后续处理；</w:t>
            </w:r>
          </w:p>
          <w:p w14:paraId="2860263E">
            <w:pPr>
              <w:pStyle w:val="15"/>
              <w:spacing w:line="276" w:lineRule="auto"/>
              <w:ind w:firstLine="0" w:firstLineChars="0"/>
              <w:rPr>
                <w:rFonts w:hint="eastAsia" w:ascii="仿宋" w:hAnsi="仿宋" w:eastAsia="仿宋" w:cs="宋体"/>
                <w:bCs/>
                <w:color w:val="000000"/>
                <w:kern w:val="0"/>
                <w:szCs w:val="21"/>
              </w:rPr>
            </w:pPr>
            <w:r>
              <w:rPr>
                <w:rFonts w:hint="eastAsia" w:ascii="仿宋" w:hAnsi="仿宋" w:eastAsia="仿宋" w:cs="宋体"/>
                <w:b/>
                <w:color w:val="000000"/>
                <w:kern w:val="0"/>
                <w:szCs w:val="21"/>
              </w:rPr>
              <w:t>6.透析小结：</w:t>
            </w:r>
            <w:r>
              <w:rPr>
                <w:rFonts w:hint="eastAsia" w:ascii="仿宋" w:hAnsi="仿宋" w:eastAsia="仿宋" w:cs="宋体"/>
                <w:bCs/>
                <w:color w:val="000000"/>
                <w:kern w:val="0"/>
                <w:szCs w:val="21"/>
              </w:rPr>
              <w:t>支持医生可以对下机的病人本次的透析情况做小结；</w:t>
            </w:r>
          </w:p>
          <w:p w14:paraId="0BA7F3A4">
            <w:pPr>
              <w:pStyle w:val="15"/>
              <w:spacing w:line="276" w:lineRule="auto"/>
              <w:ind w:firstLine="0" w:firstLineChars="0"/>
              <w:rPr>
                <w:rFonts w:hint="eastAsia" w:ascii="仿宋" w:hAnsi="仿宋" w:eastAsia="仿宋" w:cs="宋体"/>
                <w:bCs/>
                <w:color w:val="000000"/>
                <w:kern w:val="0"/>
                <w:szCs w:val="21"/>
              </w:rPr>
            </w:pPr>
            <w:r>
              <w:rPr>
                <w:rFonts w:hint="eastAsia" w:ascii="仿宋" w:hAnsi="仿宋" w:eastAsia="仿宋" w:cs="宋体"/>
                <w:b/>
                <w:color w:val="000000"/>
                <w:kern w:val="0"/>
                <w:szCs w:val="21"/>
              </w:rPr>
              <w:t>7.化验报告：</w:t>
            </w:r>
            <w:r>
              <w:rPr>
                <w:rFonts w:hint="eastAsia" w:ascii="仿宋" w:hAnsi="仿宋" w:eastAsia="仿宋" w:cs="宋体"/>
                <w:bCs/>
                <w:color w:val="000000"/>
                <w:kern w:val="0"/>
                <w:szCs w:val="21"/>
              </w:rPr>
              <w:t>支持根据与LIS对接，可查询各种报告，并且可查看单项指标趋势情况；</w:t>
            </w:r>
          </w:p>
          <w:p w14:paraId="453A8942">
            <w:pPr>
              <w:pStyle w:val="15"/>
              <w:spacing w:line="276" w:lineRule="auto"/>
              <w:ind w:firstLine="0" w:firstLineChars="0"/>
              <w:rPr>
                <w:rFonts w:hint="eastAsia" w:ascii="仿宋" w:hAnsi="仿宋" w:eastAsia="仿宋" w:cs="宋体"/>
                <w:bCs/>
                <w:color w:val="000000"/>
                <w:kern w:val="0"/>
                <w:szCs w:val="21"/>
              </w:rPr>
            </w:pPr>
            <w:r>
              <w:rPr>
                <w:rFonts w:hint="eastAsia" w:ascii="仿宋" w:hAnsi="仿宋" w:eastAsia="仿宋" w:cs="宋体"/>
                <w:b/>
                <w:color w:val="000000"/>
                <w:kern w:val="0"/>
                <w:szCs w:val="21"/>
              </w:rPr>
              <w:t>8.检查报告：</w:t>
            </w:r>
            <w:r>
              <w:rPr>
                <w:rFonts w:hint="eastAsia" w:ascii="仿宋" w:hAnsi="仿宋" w:eastAsia="仿宋" w:cs="宋体"/>
                <w:bCs/>
                <w:color w:val="000000"/>
                <w:kern w:val="0"/>
                <w:szCs w:val="21"/>
              </w:rPr>
              <w:t>支持根据与PACS、心电、彩超对接，可查询各种结果报告；</w:t>
            </w:r>
          </w:p>
          <w:p w14:paraId="71B08908">
            <w:pPr>
              <w:pStyle w:val="15"/>
              <w:spacing w:line="276" w:lineRule="auto"/>
              <w:ind w:firstLine="0" w:firstLineChars="0"/>
              <w:rPr>
                <w:rFonts w:hint="eastAsia" w:ascii="仿宋" w:hAnsi="仿宋" w:eastAsia="仿宋" w:cs="宋体"/>
                <w:bCs/>
                <w:color w:val="000000"/>
                <w:kern w:val="0"/>
                <w:szCs w:val="21"/>
              </w:rPr>
            </w:pPr>
            <w:r>
              <w:rPr>
                <w:rFonts w:hint="eastAsia" w:ascii="仿宋" w:hAnsi="仿宋" w:eastAsia="仿宋" w:cs="宋体"/>
                <w:b/>
                <w:color w:val="000000"/>
                <w:kern w:val="0"/>
                <w:szCs w:val="21"/>
              </w:rPr>
              <w:t>9.处方撤销</w:t>
            </w:r>
            <w:r>
              <w:rPr>
                <w:rFonts w:hint="eastAsia" w:ascii="仿宋" w:hAnsi="仿宋" w:eastAsia="仿宋" w:cs="宋体"/>
                <w:bCs/>
                <w:color w:val="000000"/>
                <w:kern w:val="0"/>
                <w:szCs w:val="21"/>
              </w:rPr>
              <w:t>：支持护理人员若发现处方开立疑问，可申请处方撤回，医生将处方撤销，重新开立；</w:t>
            </w:r>
          </w:p>
          <w:p w14:paraId="1C85F2DE">
            <w:pPr>
              <w:pStyle w:val="15"/>
              <w:spacing w:line="276" w:lineRule="auto"/>
              <w:ind w:firstLine="0" w:firstLineChars="0"/>
              <w:rPr>
                <w:rFonts w:hint="eastAsia" w:ascii="仿宋" w:hAnsi="仿宋" w:eastAsia="仿宋" w:cs="宋体"/>
                <w:bCs/>
                <w:color w:val="000000"/>
                <w:kern w:val="0"/>
                <w:szCs w:val="21"/>
              </w:rPr>
            </w:pPr>
            <w:r>
              <w:rPr>
                <w:rFonts w:hint="eastAsia" w:ascii="仿宋" w:hAnsi="仿宋" w:eastAsia="仿宋" w:cs="宋体"/>
                <w:b/>
                <w:color w:val="000000"/>
                <w:kern w:val="0"/>
                <w:szCs w:val="21"/>
              </w:rPr>
              <w:t>10.透析监测图：</w:t>
            </w:r>
            <w:r>
              <w:rPr>
                <w:rFonts w:hint="eastAsia" w:ascii="仿宋" w:hAnsi="仿宋" w:eastAsia="仿宋" w:cs="宋体"/>
                <w:bCs/>
                <w:color w:val="000000"/>
                <w:kern w:val="0"/>
                <w:szCs w:val="21"/>
              </w:rPr>
              <w:t>支持根据透析机实时传输出来的数据，查看治疗参数趋势图情况，并且有预警作用；</w:t>
            </w:r>
          </w:p>
          <w:p w14:paraId="59C2E4F8">
            <w:pPr>
              <w:tabs>
                <w:tab w:val="left" w:pos="900"/>
                <w:tab w:val="left" w:pos="3813"/>
              </w:tabs>
              <w:jc w:val="left"/>
              <w:rPr>
                <w:rFonts w:hint="eastAsia" w:ascii="仿宋" w:hAnsi="仿宋" w:eastAsia="仿宋" w:cs="宋体"/>
                <w:bCs/>
                <w:color w:val="000000"/>
                <w:kern w:val="0"/>
                <w:szCs w:val="21"/>
              </w:rPr>
            </w:pPr>
            <w:r>
              <w:rPr>
                <w:rFonts w:hint="eastAsia" w:ascii="仿宋" w:hAnsi="仿宋" w:eastAsia="仿宋" w:cs="宋体"/>
                <w:b/>
                <w:color w:val="000000"/>
                <w:kern w:val="0"/>
                <w:szCs w:val="21"/>
              </w:rPr>
              <w:t>11.健康宣教：</w:t>
            </w:r>
            <w:r>
              <w:rPr>
                <w:rFonts w:hint="eastAsia" w:ascii="仿宋" w:hAnsi="仿宋" w:eastAsia="仿宋" w:cs="宋体"/>
                <w:bCs/>
                <w:color w:val="000000"/>
                <w:kern w:val="0"/>
                <w:szCs w:val="21"/>
              </w:rPr>
              <w:t>支持根据病人病情情况不同，设计健康宣教计划，根据计划实行宣教。支持电脑端及平板端随时点击切换外面接诊区域大屏进行宣教，宣教结束后自动切换回排床透析倒计时页面；</w:t>
            </w:r>
          </w:p>
          <w:p w14:paraId="24D6F262">
            <w:pPr>
              <w:tabs>
                <w:tab w:val="left" w:pos="900"/>
                <w:tab w:val="left" w:pos="3813"/>
              </w:tabs>
              <w:jc w:val="left"/>
              <w:rPr>
                <w:rFonts w:hint="eastAsia" w:ascii="仿宋" w:hAnsi="仿宋" w:eastAsia="仿宋" w:cs="宋体"/>
                <w:b/>
                <w:color w:val="000000"/>
                <w:kern w:val="0"/>
                <w:szCs w:val="21"/>
              </w:rPr>
            </w:pPr>
            <w:r>
              <w:rPr>
                <w:rFonts w:ascii="仿宋" w:hAnsi="仿宋" w:eastAsia="仿宋" w:cs="宋体"/>
                <w:bCs/>
                <w:color w:val="4874CB"/>
                <w:kern w:val="0"/>
                <w:sz w:val="24"/>
                <w:szCs w:val="24"/>
              </w:rPr>
              <w:sym w:font="Wingdings" w:char="F0D8"/>
            </w:r>
            <w:r>
              <w:rPr>
                <w:rFonts w:hint="eastAsia" w:ascii="仿宋" w:hAnsi="仿宋" w:eastAsia="仿宋" w:cs="宋体"/>
                <w:b/>
                <w:color w:val="000000"/>
                <w:kern w:val="0"/>
                <w:szCs w:val="21"/>
              </w:rPr>
              <w:t>护士工作站</w:t>
            </w:r>
          </w:p>
          <w:p w14:paraId="651D6FD8">
            <w:pPr>
              <w:tabs>
                <w:tab w:val="left" w:pos="900"/>
                <w:tab w:val="left" w:pos="3813"/>
              </w:tabs>
              <w:jc w:val="left"/>
              <w:rPr>
                <w:rFonts w:hint="eastAsia" w:ascii="仿宋" w:hAnsi="仿宋" w:eastAsia="仿宋" w:cs="宋体"/>
                <w:b/>
                <w:color w:val="000000"/>
                <w:kern w:val="0"/>
                <w:szCs w:val="21"/>
              </w:rPr>
            </w:pPr>
            <w:r>
              <w:rPr>
                <w:rFonts w:hint="eastAsia" w:ascii="仿宋" w:hAnsi="仿宋" w:eastAsia="仿宋" w:cs="宋体"/>
                <w:b/>
                <w:color w:val="000000"/>
                <w:kern w:val="0"/>
                <w:szCs w:val="21"/>
              </w:rPr>
              <w:t>1.</w:t>
            </w:r>
            <w:r>
              <w:rPr>
                <w:rFonts w:ascii="仿宋" w:hAnsi="仿宋" w:eastAsia="仿宋" w:cs="宋体"/>
                <w:b/>
                <w:color w:val="000000"/>
                <w:kern w:val="0"/>
                <w:szCs w:val="21"/>
              </w:rPr>
              <w:t>患者签到：</w:t>
            </w:r>
            <w:r>
              <w:rPr>
                <w:rFonts w:ascii="仿宋" w:hAnsi="仿宋" w:eastAsia="仿宋" w:cs="宋体"/>
                <w:bCs/>
                <w:color w:val="000000"/>
                <w:kern w:val="0"/>
                <w:szCs w:val="21"/>
              </w:rPr>
              <w:t>支持患者进入透析室进行签到，支持患者签到平板签名；也支持通过外接签到设备进行签到；</w:t>
            </w:r>
          </w:p>
          <w:p w14:paraId="35588DEE">
            <w:pPr>
              <w:tabs>
                <w:tab w:val="left" w:pos="900"/>
                <w:tab w:val="left" w:pos="3813"/>
              </w:tabs>
              <w:jc w:val="left"/>
              <w:rPr>
                <w:rFonts w:hint="eastAsia" w:ascii="仿宋" w:hAnsi="仿宋" w:eastAsia="仿宋" w:cs="宋体"/>
                <w:b/>
                <w:color w:val="000000"/>
                <w:kern w:val="0"/>
                <w:szCs w:val="21"/>
              </w:rPr>
            </w:pPr>
            <w:r>
              <w:rPr>
                <w:rFonts w:hint="eastAsia" w:ascii="仿宋" w:hAnsi="仿宋" w:eastAsia="仿宋" w:cs="宋体"/>
                <w:b/>
                <w:color w:val="000000"/>
                <w:kern w:val="0"/>
                <w:szCs w:val="21"/>
              </w:rPr>
              <w:t>2.</w:t>
            </w:r>
            <w:r>
              <w:rPr>
                <w:rFonts w:ascii="仿宋" w:hAnsi="仿宋" w:eastAsia="仿宋" w:cs="宋体"/>
                <w:b/>
                <w:color w:val="000000"/>
                <w:kern w:val="0"/>
                <w:szCs w:val="21"/>
              </w:rPr>
              <w:t>透前评估：</w:t>
            </w:r>
            <w:r>
              <w:rPr>
                <w:rFonts w:ascii="仿宋" w:hAnsi="仿宋" w:eastAsia="仿宋" w:cs="宋体"/>
                <w:bCs/>
                <w:color w:val="000000"/>
                <w:kern w:val="0"/>
                <w:szCs w:val="21"/>
              </w:rPr>
              <w:t>支持根据控制中心设置支持多种透析评估模板；</w:t>
            </w:r>
          </w:p>
          <w:p w14:paraId="2149C2D9">
            <w:pPr>
              <w:tabs>
                <w:tab w:val="left" w:pos="900"/>
                <w:tab w:val="left" w:pos="3813"/>
              </w:tabs>
              <w:jc w:val="left"/>
              <w:rPr>
                <w:rFonts w:hint="eastAsia" w:ascii="仿宋" w:hAnsi="仿宋" w:eastAsia="仿宋" w:cs="宋体"/>
                <w:b/>
                <w:color w:val="000000"/>
                <w:kern w:val="0"/>
                <w:szCs w:val="21"/>
              </w:rPr>
            </w:pPr>
            <w:r>
              <w:rPr>
                <w:rFonts w:hint="eastAsia" w:ascii="仿宋" w:hAnsi="仿宋" w:eastAsia="仿宋" w:cs="宋体"/>
                <w:b/>
                <w:color w:val="000000"/>
                <w:kern w:val="0"/>
                <w:szCs w:val="21"/>
              </w:rPr>
              <w:t>3.</w:t>
            </w:r>
            <w:r>
              <w:rPr>
                <w:rFonts w:ascii="仿宋" w:hAnsi="仿宋" w:eastAsia="仿宋" w:cs="宋体"/>
                <w:b/>
                <w:color w:val="000000"/>
                <w:kern w:val="0"/>
                <w:szCs w:val="21"/>
              </w:rPr>
              <w:t>上机治疗：</w:t>
            </w:r>
            <w:r>
              <w:rPr>
                <w:rFonts w:hint="eastAsia" w:ascii="仿宋" w:hAnsi="仿宋" w:eastAsia="仿宋" w:cs="宋体"/>
                <w:bCs/>
                <w:color w:val="000000"/>
                <w:kern w:val="0"/>
                <w:szCs w:val="21"/>
              </w:rPr>
              <w:t>支持</w:t>
            </w:r>
            <w:r>
              <w:rPr>
                <w:rFonts w:ascii="仿宋" w:hAnsi="仿宋" w:eastAsia="仿宋" w:cs="宋体"/>
                <w:bCs/>
                <w:color w:val="000000"/>
                <w:kern w:val="0"/>
                <w:szCs w:val="21"/>
              </w:rPr>
              <w:t>根据医生确认的治疗方案对病人进行上机操作；</w:t>
            </w:r>
          </w:p>
          <w:p w14:paraId="25C4BB14">
            <w:pPr>
              <w:tabs>
                <w:tab w:val="left" w:pos="900"/>
                <w:tab w:val="left" w:pos="3813"/>
              </w:tabs>
              <w:jc w:val="left"/>
              <w:rPr>
                <w:rFonts w:hint="eastAsia" w:ascii="仿宋" w:hAnsi="仿宋" w:eastAsia="仿宋" w:cs="宋体"/>
                <w:bCs/>
                <w:color w:val="000000"/>
                <w:kern w:val="0"/>
                <w:szCs w:val="21"/>
              </w:rPr>
            </w:pPr>
            <w:r>
              <w:rPr>
                <w:rFonts w:hint="eastAsia" w:ascii="仿宋" w:hAnsi="仿宋" w:eastAsia="仿宋" w:cs="宋体"/>
                <w:b/>
                <w:color w:val="000000"/>
                <w:kern w:val="0"/>
                <w:szCs w:val="21"/>
              </w:rPr>
              <w:t>4.</w:t>
            </w:r>
            <w:r>
              <w:rPr>
                <w:rFonts w:ascii="仿宋" w:hAnsi="仿宋" w:eastAsia="仿宋" w:cs="宋体"/>
                <w:b/>
                <w:color w:val="000000"/>
                <w:kern w:val="0"/>
                <w:szCs w:val="21"/>
              </w:rPr>
              <w:t>交叉核对：</w:t>
            </w:r>
            <w:r>
              <w:rPr>
                <w:rFonts w:hint="eastAsia" w:ascii="仿宋" w:hAnsi="仿宋" w:eastAsia="仿宋" w:cs="宋体"/>
                <w:bCs/>
                <w:color w:val="000000"/>
                <w:kern w:val="0"/>
                <w:szCs w:val="21"/>
              </w:rPr>
              <w:t>支持</w:t>
            </w:r>
            <w:r>
              <w:rPr>
                <w:rFonts w:ascii="仿宋" w:hAnsi="仿宋" w:eastAsia="仿宋" w:cs="宋体"/>
                <w:bCs/>
                <w:color w:val="000000"/>
                <w:kern w:val="0"/>
                <w:szCs w:val="21"/>
              </w:rPr>
              <w:t>根据上机记录和透析机上实际设置的参数等进行交叉核对，核对护士不能是上机护士本人。核对的同时，系统会自动进行透析费用和耗材使用的扣减记录；</w:t>
            </w:r>
          </w:p>
          <w:p w14:paraId="0749A33E">
            <w:pPr>
              <w:tabs>
                <w:tab w:val="left" w:pos="900"/>
                <w:tab w:val="left" w:pos="3813"/>
              </w:tabs>
              <w:jc w:val="left"/>
              <w:rPr>
                <w:rFonts w:hint="eastAsia" w:ascii="仿宋" w:hAnsi="仿宋" w:eastAsia="仿宋" w:cs="宋体"/>
                <w:bCs/>
                <w:color w:val="000000"/>
                <w:kern w:val="0"/>
                <w:szCs w:val="21"/>
              </w:rPr>
            </w:pPr>
            <w:r>
              <w:rPr>
                <w:rFonts w:hint="eastAsia" w:ascii="仿宋" w:hAnsi="仿宋" w:eastAsia="仿宋" w:cs="宋体"/>
                <w:b/>
                <w:color w:val="000000"/>
                <w:kern w:val="0"/>
                <w:szCs w:val="21"/>
              </w:rPr>
              <w:t>5.</w:t>
            </w:r>
            <w:r>
              <w:rPr>
                <w:rFonts w:ascii="仿宋" w:hAnsi="仿宋" w:eastAsia="仿宋" w:cs="宋体"/>
                <w:b/>
                <w:color w:val="000000"/>
                <w:kern w:val="0"/>
                <w:szCs w:val="21"/>
              </w:rPr>
              <w:t>治疗监测：</w:t>
            </w:r>
            <w:r>
              <w:rPr>
                <w:rFonts w:hint="eastAsia" w:ascii="仿宋" w:hAnsi="仿宋" w:eastAsia="仿宋" w:cs="宋体"/>
                <w:bCs/>
                <w:color w:val="000000"/>
                <w:kern w:val="0"/>
                <w:szCs w:val="21"/>
              </w:rPr>
              <w:t>支持</w:t>
            </w:r>
            <w:r>
              <w:rPr>
                <w:rFonts w:ascii="仿宋" w:hAnsi="仿宋" w:eastAsia="仿宋" w:cs="宋体"/>
                <w:bCs/>
                <w:color w:val="000000"/>
                <w:kern w:val="0"/>
                <w:szCs w:val="21"/>
              </w:rPr>
              <w:t>在透析过程中定期观察病人情况，测量生命体征，并把测量结果和当时的透析机读数记录进入监测记录。在与透析机联机的情况下系统支持从透析机直接读取监测数据；</w:t>
            </w:r>
          </w:p>
          <w:p w14:paraId="2F08451C">
            <w:pPr>
              <w:tabs>
                <w:tab w:val="left" w:pos="900"/>
                <w:tab w:val="left" w:pos="3813"/>
              </w:tabs>
              <w:jc w:val="left"/>
              <w:rPr>
                <w:rFonts w:hint="eastAsia" w:ascii="仿宋" w:hAnsi="仿宋" w:eastAsia="仿宋" w:cs="宋体"/>
                <w:b/>
                <w:color w:val="000000"/>
                <w:kern w:val="0"/>
                <w:szCs w:val="21"/>
              </w:rPr>
            </w:pPr>
            <w:r>
              <w:rPr>
                <w:rFonts w:hint="eastAsia" w:ascii="仿宋" w:hAnsi="仿宋" w:eastAsia="仿宋" w:cs="宋体"/>
                <w:b/>
                <w:color w:val="000000"/>
                <w:kern w:val="0"/>
                <w:szCs w:val="21"/>
              </w:rPr>
              <w:t>6.</w:t>
            </w:r>
            <w:r>
              <w:rPr>
                <w:rFonts w:ascii="仿宋" w:hAnsi="仿宋" w:eastAsia="仿宋" w:cs="宋体"/>
                <w:b/>
                <w:color w:val="000000"/>
                <w:kern w:val="0"/>
                <w:szCs w:val="21"/>
              </w:rPr>
              <w:t>医嘱执行：</w:t>
            </w:r>
            <w:r>
              <w:rPr>
                <w:rFonts w:ascii="仿宋" w:hAnsi="仿宋" w:eastAsia="仿宋" w:cs="宋体"/>
                <w:bCs/>
                <w:color w:val="000000"/>
                <w:kern w:val="0"/>
                <w:szCs w:val="21"/>
              </w:rPr>
              <w:t>护士执行医嘱，并可以记录执行情况。在执行医嘱的同时系统会自动扣减患者的药品库存，支持负数欠账；</w:t>
            </w:r>
          </w:p>
          <w:p w14:paraId="6B5016DD">
            <w:pPr>
              <w:tabs>
                <w:tab w:val="left" w:pos="900"/>
                <w:tab w:val="left" w:pos="3813"/>
              </w:tabs>
              <w:jc w:val="left"/>
              <w:rPr>
                <w:rFonts w:hint="eastAsia" w:ascii="仿宋" w:hAnsi="仿宋" w:eastAsia="仿宋" w:cs="宋体"/>
                <w:b/>
                <w:color w:val="000000"/>
                <w:kern w:val="0"/>
                <w:szCs w:val="21"/>
              </w:rPr>
            </w:pPr>
            <w:r>
              <w:rPr>
                <w:rFonts w:hint="eastAsia" w:ascii="仿宋" w:hAnsi="仿宋" w:eastAsia="仿宋" w:cs="宋体"/>
                <w:b/>
                <w:color w:val="000000"/>
                <w:kern w:val="0"/>
                <w:szCs w:val="21"/>
              </w:rPr>
              <w:t>7.</w:t>
            </w:r>
            <w:r>
              <w:rPr>
                <w:rFonts w:ascii="仿宋" w:hAnsi="仿宋" w:eastAsia="仿宋" w:cs="宋体"/>
                <w:b/>
                <w:color w:val="000000"/>
                <w:kern w:val="0"/>
                <w:szCs w:val="21"/>
              </w:rPr>
              <w:t>护理记录：</w:t>
            </w:r>
            <w:r>
              <w:rPr>
                <w:rFonts w:ascii="仿宋" w:hAnsi="仿宋" w:eastAsia="仿宋" w:cs="宋体"/>
                <w:bCs/>
                <w:color w:val="000000"/>
                <w:kern w:val="0"/>
                <w:szCs w:val="21"/>
              </w:rPr>
              <w:t>对各类护理、注射/输液、小耗材等的使用进行记录；</w:t>
            </w:r>
          </w:p>
          <w:p w14:paraId="7A8A185D">
            <w:pPr>
              <w:tabs>
                <w:tab w:val="left" w:pos="900"/>
                <w:tab w:val="left" w:pos="3813"/>
              </w:tabs>
              <w:jc w:val="left"/>
              <w:rPr>
                <w:rFonts w:hint="eastAsia" w:ascii="仿宋" w:hAnsi="仿宋" w:eastAsia="仿宋" w:cs="宋体"/>
                <w:bCs/>
                <w:color w:val="000000"/>
                <w:kern w:val="0"/>
                <w:szCs w:val="21"/>
              </w:rPr>
            </w:pPr>
            <w:r>
              <w:rPr>
                <w:rFonts w:hint="eastAsia" w:ascii="仿宋" w:hAnsi="仿宋" w:eastAsia="仿宋" w:cs="宋体"/>
                <w:b/>
                <w:color w:val="000000"/>
                <w:kern w:val="0"/>
                <w:szCs w:val="21"/>
              </w:rPr>
              <w:t>8.</w:t>
            </w:r>
            <w:r>
              <w:rPr>
                <w:rFonts w:ascii="仿宋" w:hAnsi="仿宋" w:eastAsia="仿宋" w:cs="宋体"/>
                <w:b/>
                <w:color w:val="000000"/>
                <w:kern w:val="0"/>
                <w:szCs w:val="21"/>
              </w:rPr>
              <w:t>透中事件管理：</w:t>
            </w:r>
            <w:r>
              <w:rPr>
                <w:rFonts w:ascii="仿宋" w:hAnsi="仿宋" w:eastAsia="仿宋" w:cs="宋体"/>
                <w:bCs/>
                <w:color w:val="000000"/>
                <w:kern w:val="0"/>
                <w:szCs w:val="21"/>
              </w:rPr>
              <w:t>对透析过程中发生并发症进行记录，并对现场情况进行拍照记录，提供具有并发症知识库的管理模块方便对患者并发症情况进行标准化记录；</w:t>
            </w:r>
          </w:p>
          <w:p w14:paraId="1ED5A033">
            <w:pPr>
              <w:tabs>
                <w:tab w:val="left" w:pos="900"/>
                <w:tab w:val="left" w:pos="3813"/>
              </w:tabs>
              <w:jc w:val="left"/>
              <w:rPr>
                <w:rFonts w:hint="eastAsia" w:ascii="仿宋" w:hAnsi="仿宋" w:eastAsia="仿宋" w:cs="宋体"/>
                <w:b/>
                <w:color w:val="000000"/>
                <w:kern w:val="0"/>
                <w:szCs w:val="21"/>
              </w:rPr>
            </w:pPr>
            <w:r>
              <w:rPr>
                <w:rFonts w:hint="eastAsia" w:ascii="仿宋" w:hAnsi="仿宋" w:eastAsia="仿宋" w:cs="宋体"/>
                <w:b/>
                <w:color w:val="000000"/>
                <w:kern w:val="0"/>
                <w:szCs w:val="21"/>
              </w:rPr>
              <w:t>9.</w:t>
            </w:r>
            <w:r>
              <w:rPr>
                <w:rFonts w:ascii="仿宋" w:hAnsi="仿宋" w:eastAsia="仿宋" w:cs="宋体"/>
                <w:b/>
                <w:color w:val="000000"/>
                <w:kern w:val="0"/>
                <w:szCs w:val="21"/>
              </w:rPr>
              <w:t>结束治疗：</w:t>
            </w:r>
            <w:r>
              <w:rPr>
                <w:rFonts w:hint="eastAsia" w:ascii="仿宋" w:hAnsi="仿宋" w:eastAsia="仿宋" w:cs="宋体"/>
                <w:bCs/>
                <w:color w:val="000000"/>
                <w:kern w:val="0"/>
                <w:szCs w:val="21"/>
              </w:rPr>
              <w:t>支持记</w:t>
            </w:r>
            <w:r>
              <w:rPr>
                <w:rFonts w:ascii="仿宋" w:hAnsi="仿宋" w:eastAsia="仿宋" w:cs="宋体"/>
                <w:bCs/>
                <w:color w:val="000000"/>
                <w:kern w:val="0"/>
                <w:szCs w:val="21"/>
              </w:rPr>
              <w:t>录患者下机时间，下机护士；</w:t>
            </w:r>
          </w:p>
          <w:p w14:paraId="046F741C">
            <w:pPr>
              <w:tabs>
                <w:tab w:val="left" w:pos="900"/>
                <w:tab w:val="left" w:pos="3813"/>
              </w:tabs>
              <w:jc w:val="left"/>
              <w:rPr>
                <w:rFonts w:hint="eastAsia" w:ascii="仿宋" w:hAnsi="仿宋" w:eastAsia="仿宋" w:cs="宋体"/>
                <w:b/>
                <w:color w:val="000000"/>
                <w:kern w:val="0"/>
                <w:szCs w:val="21"/>
              </w:rPr>
            </w:pPr>
            <w:r>
              <w:rPr>
                <w:rFonts w:hint="eastAsia" w:ascii="仿宋" w:hAnsi="仿宋" w:eastAsia="仿宋" w:cs="宋体"/>
                <w:b/>
                <w:color w:val="000000"/>
                <w:kern w:val="0"/>
                <w:szCs w:val="21"/>
              </w:rPr>
              <w:t>10.</w:t>
            </w:r>
            <w:r>
              <w:rPr>
                <w:rFonts w:ascii="仿宋" w:hAnsi="仿宋" w:eastAsia="仿宋" w:cs="宋体"/>
                <w:b/>
                <w:color w:val="000000"/>
                <w:kern w:val="0"/>
                <w:szCs w:val="21"/>
              </w:rPr>
              <w:t>机器消毒：</w:t>
            </w:r>
            <w:r>
              <w:rPr>
                <w:rFonts w:hint="eastAsia" w:ascii="仿宋" w:hAnsi="仿宋" w:eastAsia="仿宋" w:cs="宋体"/>
                <w:bCs/>
                <w:color w:val="000000"/>
                <w:kern w:val="0"/>
                <w:szCs w:val="21"/>
              </w:rPr>
              <w:t>支持</w:t>
            </w:r>
            <w:r>
              <w:rPr>
                <w:rFonts w:ascii="仿宋" w:hAnsi="仿宋" w:eastAsia="仿宋" w:cs="宋体"/>
                <w:bCs/>
                <w:color w:val="000000"/>
                <w:kern w:val="0"/>
                <w:szCs w:val="21"/>
              </w:rPr>
              <w:t>记录透析机消毒时间及消毒情况；</w:t>
            </w:r>
          </w:p>
          <w:p w14:paraId="42C616C3">
            <w:pPr>
              <w:tabs>
                <w:tab w:val="left" w:pos="900"/>
                <w:tab w:val="left" w:pos="3813"/>
              </w:tabs>
              <w:jc w:val="left"/>
              <w:rPr>
                <w:rFonts w:hint="eastAsia" w:ascii="仿宋" w:hAnsi="仿宋" w:eastAsia="仿宋" w:cs="宋体"/>
                <w:bCs/>
                <w:color w:val="000000"/>
                <w:kern w:val="0"/>
                <w:szCs w:val="21"/>
              </w:rPr>
            </w:pPr>
            <w:r>
              <w:rPr>
                <w:rFonts w:hint="eastAsia" w:ascii="仿宋" w:hAnsi="仿宋" w:eastAsia="仿宋" w:cs="宋体"/>
                <w:b/>
                <w:color w:val="000000"/>
                <w:kern w:val="0"/>
                <w:szCs w:val="21"/>
              </w:rPr>
              <w:t>11.</w:t>
            </w:r>
            <w:r>
              <w:rPr>
                <w:rFonts w:ascii="仿宋" w:hAnsi="仿宋" w:eastAsia="仿宋" w:cs="宋体"/>
                <w:b/>
                <w:color w:val="000000"/>
                <w:kern w:val="0"/>
                <w:szCs w:val="21"/>
              </w:rPr>
              <w:t>透后评估：</w:t>
            </w:r>
            <w:r>
              <w:rPr>
                <w:rFonts w:hint="eastAsia" w:ascii="仿宋" w:hAnsi="仿宋" w:eastAsia="仿宋" w:cs="宋体"/>
                <w:bCs/>
                <w:color w:val="000000"/>
                <w:kern w:val="0"/>
                <w:szCs w:val="21"/>
              </w:rPr>
              <w:t>支持</w:t>
            </w:r>
            <w:r>
              <w:rPr>
                <w:rFonts w:ascii="仿宋" w:hAnsi="仿宋" w:eastAsia="仿宋" w:cs="宋体"/>
                <w:bCs/>
                <w:color w:val="000000"/>
                <w:kern w:val="0"/>
                <w:szCs w:val="21"/>
              </w:rPr>
              <w:t>对本次透析过程进行小结；</w:t>
            </w:r>
          </w:p>
          <w:p w14:paraId="44640058">
            <w:pPr>
              <w:tabs>
                <w:tab w:val="left" w:pos="900"/>
                <w:tab w:val="left" w:pos="3813"/>
              </w:tabs>
              <w:jc w:val="left"/>
              <w:rPr>
                <w:rFonts w:hint="eastAsia" w:ascii="仿宋" w:hAnsi="仿宋" w:eastAsia="仿宋" w:cs="宋体"/>
                <w:bCs/>
                <w:color w:val="000000"/>
                <w:kern w:val="0"/>
                <w:szCs w:val="21"/>
              </w:rPr>
            </w:pPr>
            <w:r>
              <w:rPr>
                <w:rFonts w:hint="eastAsia" w:ascii="仿宋" w:hAnsi="仿宋" w:eastAsia="仿宋" w:cs="宋体"/>
                <w:b/>
                <w:color w:val="000000"/>
                <w:kern w:val="0"/>
                <w:szCs w:val="21"/>
              </w:rPr>
              <w:t>12.</w:t>
            </w:r>
            <w:r>
              <w:rPr>
                <w:rFonts w:ascii="仿宋" w:hAnsi="仿宋" w:eastAsia="仿宋" w:cs="宋体"/>
                <w:b/>
                <w:color w:val="000000"/>
                <w:kern w:val="0"/>
                <w:szCs w:val="21"/>
              </w:rPr>
              <w:t>透析小结：</w:t>
            </w:r>
            <w:r>
              <w:rPr>
                <w:rFonts w:ascii="仿宋" w:hAnsi="仿宋" w:eastAsia="仿宋" w:cs="宋体"/>
                <w:bCs/>
                <w:color w:val="000000"/>
                <w:kern w:val="0"/>
                <w:szCs w:val="21"/>
              </w:rPr>
              <w:t>支持对透析患者</w:t>
            </w:r>
            <w:r>
              <w:rPr>
                <w:rFonts w:hint="eastAsia" w:ascii="仿宋" w:hAnsi="仿宋" w:eastAsia="仿宋" w:cs="宋体"/>
                <w:bCs/>
                <w:color w:val="000000"/>
                <w:kern w:val="0"/>
                <w:szCs w:val="21"/>
              </w:rPr>
              <w:t>情况自动生成</w:t>
            </w:r>
            <w:r>
              <w:rPr>
                <w:rFonts w:ascii="仿宋" w:hAnsi="仿宋" w:eastAsia="仿宋" w:cs="宋体"/>
                <w:bCs/>
                <w:color w:val="000000"/>
                <w:kern w:val="0"/>
                <w:szCs w:val="21"/>
              </w:rPr>
              <w:t>透析小结</w:t>
            </w:r>
            <w:r>
              <w:rPr>
                <w:rFonts w:hint="eastAsia" w:ascii="仿宋" w:hAnsi="仿宋" w:eastAsia="仿宋" w:cs="宋体"/>
                <w:bCs/>
                <w:color w:val="000000"/>
                <w:kern w:val="0"/>
                <w:szCs w:val="21"/>
              </w:rPr>
              <w:t>，也支持选择生成透析小结</w:t>
            </w:r>
            <w:r>
              <w:rPr>
                <w:rFonts w:ascii="仿宋" w:hAnsi="仿宋" w:eastAsia="仿宋" w:cs="宋体"/>
                <w:bCs/>
                <w:color w:val="000000"/>
                <w:kern w:val="0"/>
                <w:szCs w:val="21"/>
              </w:rPr>
              <w:t>；</w:t>
            </w:r>
          </w:p>
          <w:p w14:paraId="4B6E1113">
            <w:pPr>
              <w:tabs>
                <w:tab w:val="left" w:pos="900"/>
                <w:tab w:val="left" w:pos="3813"/>
              </w:tabs>
              <w:jc w:val="left"/>
              <w:rPr>
                <w:rFonts w:hint="eastAsia" w:ascii="仿宋" w:hAnsi="仿宋" w:eastAsia="仿宋" w:cs="宋体"/>
                <w:bCs/>
                <w:color w:val="000000"/>
                <w:kern w:val="0"/>
                <w:szCs w:val="21"/>
              </w:rPr>
            </w:pPr>
            <w:r>
              <w:rPr>
                <w:rFonts w:hint="eastAsia" w:ascii="仿宋" w:hAnsi="仿宋" w:eastAsia="仿宋" w:cs="宋体"/>
                <w:b/>
                <w:color w:val="000000"/>
                <w:kern w:val="0"/>
                <w:szCs w:val="21"/>
              </w:rPr>
              <w:t>13.</w:t>
            </w:r>
            <w:r>
              <w:rPr>
                <w:rFonts w:ascii="仿宋" w:hAnsi="仿宋" w:eastAsia="仿宋" w:cs="宋体"/>
                <w:b/>
                <w:color w:val="000000"/>
                <w:kern w:val="0"/>
                <w:szCs w:val="21"/>
              </w:rPr>
              <w:t>调整排班：</w:t>
            </w:r>
            <w:r>
              <w:rPr>
                <w:rFonts w:hint="eastAsia" w:ascii="仿宋" w:hAnsi="仿宋" w:eastAsia="仿宋" w:cs="宋体"/>
                <w:bCs/>
                <w:color w:val="000000"/>
                <w:kern w:val="0"/>
                <w:szCs w:val="21"/>
              </w:rPr>
              <w:t>支持</w:t>
            </w:r>
            <w:r>
              <w:rPr>
                <w:rFonts w:ascii="仿宋" w:hAnsi="仿宋" w:eastAsia="仿宋" w:cs="宋体"/>
                <w:bCs/>
                <w:color w:val="000000"/>
                <w:kern w:val="0"/>
                <w:szCs w:val="21"/>
              </w:rPr>
              <w:t>根据发生</w:t>
            </w:r>
            <w:r>
              <w:rPr>
                <w:rFonts w:hint="eastAsia" w:ascii="仿宋" w:hAnsi="仿宋" w:eastAsia="仿宋" w:cs="宋体"/>
                <w:bCs/>
                <w:color w:val="000000"/>
                <w:kern w:val="0"/>
                <w:szCs w:val="21"/>
              </w:rPr>
              <w:t>情况</w:t>
            </w:r>
            <w:r>
              <w:rPr>
                <w:rFonts w:ascii="仿宋" w:hAnsi="仿宋" w:eastAsia="仿宋" w:cs="宋体"/>
                <w:bCs/>
                <w:color w:val="000000"/>
                <w:kern w:val="0"/>
                <w:szCs w:val="21"/>
              </w:rPr>
              <w:t>调整时间、班次、床位，如：机器故障、有特殊情况更改时间等；</w:t>
            </w:r>
          </w:p>
          <w:p w14:paraId="5891EF53">
            <w:pPr>
              <w:tabs>
                <w:tab w:val="left" w:pos="900"/>
                <w:tab w:val="left" w:pos="3813"/>
              </w:tabs>
              <w:jc w:val="left"/>
              <w:rPr>
                <w:rFonts w:hint="eastAsia" w:ascii="仿宋" w:hAnsi="仿宋" w:eastAsia="仿宋" w:cs="宋体"/>
                <w:b/>
                <w:color w:val="000000"/>
                <w:kern w:val="0"/>
                <w:szCs w:val="21"/>
              </w:rPr>
            </w:pPr>
            <w:r>
              <w:rPr>
                <w:rFonts w:hint="eastAsia" w:ascii="仿宋" w:hAnsi="仿宋" w:eastAsia="仿宋" w:cs="宋体"/>
                <w:b/>
                <w:color w:val="000000"/>
                <w:kern w:val="0"/>
                <w:szCs w:val="21"/>
              </w:rPr>
              <w:t>14.</w:t>
            </w:r>
            <w:r>
              <w:rPr>
                <w:rFonts w:ascii="仿宋" w:hAnsi="仿宋" w:eastAsia="仿宋" w:cs="宋体"/>
                <w:b/>
                <w:color w:val="000000"/>
                <w:kern w:val="0"/>
                <w:szCs w:val="21"/>
              </w:rPr>
              <w:t>透析监测图：</w:t>
            </w:r>
            <w:r>
              <w:rPr>
                <w:rFonts w:hint="eastAsia" w:ascii="仿宋" w:hAnsi="仿宋" w:eastAsia="仿宋" w:cs="宋体"/>
                <w:bCs/>
                <w:color w:val="000000"/>
                <w:kern w:val="0"/>
                <w:szCs w:val="21"/>
              </w:rPr>
              <w:t>支持</w:t>
            </w:r>
            <w:r>
              <w:rPr>
                <w:rFonts w:ascii="仿宋" w:hAnsi="仿宋" w:eastAsia="仿宋" w:cs="宋体"/>
                <w:bCs/>
                <w:color w:val="000000"/>
                <w:kern w:val="0"/>
                <w:szCs w:val="21"/>
              </w:rPr>
              <w:t>根据透析机实时传输出来的数据，查看治疗参数趋势图情况，并且有预警作用</w:t>
            </w:r>
          </w:p>
          <w:p w14:paraId="719732CB">
            <w:pPr>
              <w:tabs>
                <w:tab w:val="left" w:pos="900"/>
                <w:tab w:val="left" w:pos="3813"/>
              </w:tabs>
              <w:jc w:val="left"/>
              <w:rPr>
                <w:rFonts w:hint="eastAsia" w:ascii="仿宋" w:hAnsi="仿宋" w:eastAsia="仿宋" w:cs="宋体"/>
                <w:bCs/>
                <w:color w:val="000000"/>
                <w:kern w:val="0"/>
                <w:szCs w:val="21"/>
              </w:rPr>
            </w:pPr>
            <w:r>
              <w:rPr>
                <w:rFonts w:hint="eastAsia" w:ascii="仿宋" w:hAnsi="仿宋" w:eastAsia="仿宋" w:cs="宋体"/>
                <w:b/>
                <w:color w:val="000000"/>
                <w:kern w:val="0"/>
                <w:szCs w:val="21"/>
              </w:rPr>
              <w:t>15.</w:t>
            </w:r>
            <w:r>
              <w:rPr>
                <w:rFonts w:ascii="仿宋" w:hAnsi="仿宋" w:eastAsia="仿宋" w:cs="宋体"/>
                <w:b/>
                <w:color w:val="000000"/>
                <w:kern w:val="0"/>
                <w:szCs w:val="21"/>
              </w:rPr>
              <w:t>透析记录：</w:t>
            </w:r>
            <w:r>
              <w:rPr>
                <w:rFonts w:hint="eastAsia" w:ascii="仿宋" w:hAnsi="仿宋" w:eastAsia="仿宋" w:cs="宋体"/>
                <w:bCs/>
                <w:color w:val="000000"/>
                <w:kern w:val="0"/>
                <w:szCs w:val="21"/>
              </w:rPr>
              <w:t>支持</w:t>
            </w:r>
            <w:r>
              <w:rPr>
                <w:rFonts w:ascii="仿宋" w:hAnsi="仿宋" w:eastAsia="仿宋" w:cs="宋体"/>
                <w:bCs/>
                <w:color w:val="000000"/>
                <w:kern w:val="0"/>
                <w:szCs w:val="21"/>
              </w:rPr>
              <w:t>查看历次透析记录，作为本次参考治疗依据，如：透析处方、透前评估、透后评估、护理监测、医嘱等，支持同一网段远程打印记录单；</w:t>
            </w:r>
          </w:p>
          <w:p w14:paraId="50848850">
            <w:pPr>
              <w:tabs>
                <w:tab w:val="left" w:pos="900"/>
                <w:tab w:val="left" w:pos="3813"/>
              </w:tabs>
              <w:jc w:val="left"/>
              <w:rPr>
                <w:rFonts w:hint="eastAsia" w:ascii="仿宋" w:hAnsi="仿宋" w:eastAsia="仿宋" w:cs="宋体"/>
                <w:b/>
                <w:color w:val="000000"/>
                <w:kern w:val="0"/>
                <w:szCs w:val="21"/>
              </w:rPr>
            </w:pPr>
            <w:r>
              <w:rPr>
                <w:rFonts w:hint="eastAsia" w:ascii="仿宋" w:hAnsi="仿宋" w:eastAsia="仿宋" w:cs="宋体"/>
                <w:b/>
                <w:color w:val="000000"/>
                <w:kern w:val="0"/>
                <w:szCs w:val="21"/>
              </w:rPr>
              <w:t>16.</w:t>
            </w:r>
            <w:r>
              <w:rPr>
                <w:rFonts w:ascii="仿宋" w:hAnsi="仿宋" w:eastAsia="仿宋" w:cs="宋体"/>
                <w:b/>
                <w:color w:val="000000"/>
                <w:kern w:val="0"/>
                <w:szCs w:val="21"/>
              </w:rPr>
              <w:t>健康宣教：</w:t>
            </w:r>
            <w:r>
              <w:rPr>
                <w:rFonts w:ascii="仿宋" w:hAnsi="仿宋" w:eastAsia="仿宋" w:cs="宋体"/>
                <w:bCs/>
                <w:color w:val="000000"/>
                <w:kern w:val="0"/>
                <w:szCs w:val="21"/>
              </w:rPr>
              <w:t>根据病人病情情况不同，设计健康宣教计划，根据计划实行宣教，并且查看历史宣教记录；</w:t>
            </w:r>
          </w:p>
          <w:p w14:paraId="076E3491">
            <w:pPr>
              <w:tabs>
                <w:tab w:val="left" w:pos="900"/>
                <w:tab w:val="left" w:pos="3813"/>
              </w:tabs>
              <w:jc w:val="left"/>
              <w:rPr>
                <w:rFonts w:hint="eastAsia" w:ascii="仿宋" w:hAnsi="仿宋" w:eastAsia="仿宋" w:cs="宋体"/>
                <w:bCs/>
                <w:color w:val="000000"/>
                <w:kern w:val="0"/>
                <w:szCs w:val="21"/>
              </w:rPr>
            </w:pPr>
            <w:r>
              <w:rPr>
                <w:rFonts w:hint="eastAsia" w:ascii="仿宋" w:hAnsi="仿宋" w:eastAsia="仿宋" w:cs="宋体"/>
                <w:b/>
                <w:color w:val="000000"/>
                <w:kern w:val="0"/>
                <w:szCs w:val="21"/>
              </w:rPr>
              <w:t>17.</w:t>
            </w:r>
            <w:r>
              <w:rPr>
                <w:rFonts w:ascii="仿宋" w:hAnsi="仿宋" w:eastAsia="仿宋" w:cs="宋体"/>
                <w:b/>
                <w:color w:val="000000"/>
                <w:kern w:val="0"/>
                <w:szCs w:val="21"/>
              </w:rPr>
              <w:t>资料上传：</w:t>
            </w:r>
            <w:r>
              <w:rPr>
                <w:rFonts w:hint="eastAsia" w:ascii="仿宋" w:hAnsi="仿宋" w:eastAsia="仿宋" w:cs="宋体"/>
                <w:bCs/>
                <w:color w:val="000000"/>
                <w:kern w:val="0"/>
                <w:szCs w:val="21"/>
              </w:rPr>
              <w:t>支持</w:t>
            </w:r>
            <w:r>
              <w:rPr>
                <w:rFonts w:ascii="仿宋" w:hAnsi="仿宋" w:eastAsia="仿宋" w:cs="宋体"/>
                <w:bCs/>
                <w:color w:val="000000"/>
                <w:kern w:val="0"/>
                <w:szCs w:val="21"/>
              </w:rPr>
              <w:t>上传外院检查资料、本院治疗相关文书、检查报告等；</w:t>
            </w:r>
          </w:p>
          <w:p w14:paraId="29E34770">
            <w:pPr>
              <w:tabs>
                <w:tab w:val="left" w:pos="900"/>
                <w:tab w:val="left" w:pos="3813"/>
              </w:tabs>
              <w:jc w:val="left"/>
              <w:rPr>
                <w:rFonts w:hint="eastAsia" w:ascii="仿宋" w:hAnsi="仿宋" w:eastAsia="仿宋" w:cs="宋体"/>
                <w:bCs/>
                <w:color w:val="000000"/>
                <w:kern w:val="0"/>
                <w:szCs w:val="21"/>
              </w:rPr>
            </w:pPr>
            <w:r>
              <w:rPr>
                <w:rFonts w:hint="eastAsia" w:ascii="仿宋" w:hAnsi="仿宋" w:eastAsia="仿宋" w:cs="宋体"/>
                <w:b/>
                <w:color w:val="000000"/>
                <w:kern w:val="0"/>
                <w:szCs w:val="21"/>
              </w:rPr>
              <w:t>18.</w:t>
            </w:r>
            <w:r>
              <w:rPr>
                <w:rFonts w:ascii="仿宋" w:hAnsi="仿宋" w:eastAsia="仿宋" w:cs="宋体"/>
                <w:b/>
                <w:color w:val="000000"/>
                <w:kern w:val="0"/>
                <w:szCs w:val="21"/>
              </w:rPr>
              <w:t>评估问卷：</w:t>
            </w:r>
            <w:r>
              <w:rPr>
                <w:rFonts w:hint="eastAsia" w:ascii="仿宋" w:hAnsi="仿宋" w:eastAsia="仿宋" w:cs="宋体"/>
                <w:bCs/>
                <w:color w:val="000000"/>
                <w:kern w:val="0"/>
                <w:szCs w:val="21"/>
              </w:rPr>
              <w:t>支持</w:t>
            </w:r>
            <w:r>
              <w:rPr>
                <w:rFonts w:ascii="仿宋" w:hAnsi="仿宋" w:eastAsia="仿宋" w:cs="宋体"/>
                <w:bCs/>
                <w:color w:val="000000"/>
                <w:kern w:val="0"/>
                <w:szCs w:val="21"/>
              </w:rPr>
              <w:t>根据病情不同，填写随访评估单，如：坠床风险评估、动静脉内瘘评估、营养评估、导管感染评估等；</w:t>
            </w:r>
          </w:p>
          <w:p w14:paraId="0F386656">
            <w:pPr>
              <w:tabs>
                <w:tab w:val="left" w:pos="900"/>
                <w:tab w:val="left" w:pos="3813"/>
              </w:tabs>
              <w:jc w:val="left"/>
              <w:rPr>
                <w:rFonts w:hint="eastAsia" w:ascii="仿宋" w:hAnsi="仿宋" w:eastAsia="仿宋" w:cs="宋体"/>
                <w:b/>
                <w:color w:val="000000"/>
                <w:kern w:val="0"/>
                <w:szCs w:val="21"/>
              </w:rPr>
            </w:pPr>
            <w:r>
              <w:rPr>
                <w:rFonts w:hint="eastAsia" w:ascii="仿宋" w:hAnsi="仿宋" w:eastAsia="仿宋" w:cs="宋体"/>
                <w:b/>
                <w:color w:val="000000"/>
                <w:kern w:val="0"/>
                <w:szCs w:val="21"/>
              </w:rPr>
              <w:t>19.</w:t>
            </w:r>
            <w:r>
              <w:rPr>
                <w:rFonts w:ascii="仿宋" w:hAnsi="仿宋" w:eastAsia="仿宋" w:cs="宋体"/>
                <w:b/>
                <w:color w:val="000000"/>
                <w:kern w:val="0"/>
                <w:szCs w:val="21"/>
              </w:rPr>
              <w:t>排床记录：</w:t>
            </w:r>
            <w:r>
              <w:rPr>
                <w:rFonts w:ascii="仿宋" w:hAnsi="仿宋" w:eastAsia="仿宋" w:cs="宋体"/>
                <w:bCs/>
                <w:color w:val="000000"/>
                <w:kern w:val="0"/>
                <w:szCs w:val="21"/>
              </w:rPr>
              <w:t>支持查看本周诊疗排床记录；</w:t>
            </w:r>
          </w:p>
          <w:p w14:paraId="01BAB222">
            <w:pPr>
              <w:tabs>
                <w:tab w:val="left" w:pos="900"/>
                <w:tab w:val="left" w:pos="3813"/>
              </w:tabs>
              <w:jc w:val="left"/>
              <w:rPr>
                <w:rFonts w:hint="eastAsia" w:ascii="仿宋" w:hAnsi="仿宋" w:eastAsia="仿宋" w:cs="宋体"/>
                <w:bCs/>
                <w:color w:val="000000"/>
                <w:kern w:val="0"/>
                <w:szCs w:val="21"/>
              </w:rPr>
            </w:pPr>
            <w:r>
              <w:rPr>
                <w:rFonts w:hint="eastAsia" w:ascii="仿宋" w:hAnsi="仿宋" w:eastAsia="仿宋" w:cs="宋体"/>
                <w:b/>
                <w:color w:val="000000"/>
                <w:kern w:val="0"/>
                <w:szCs w:val="21"/>
              </w:rPr>
              <w:t>20.物资</w:t>
            </w:r>
            <w:r>
              <w:rPr>
                <w:rFonts w:ascii="仿宋" w:hAnsi="仿宋" w:eastAsia="仿宋" w:cs="宋体"/>
                <w:b/>
                <w:color w:val="000000"/>
                <w:kern w:val="0"/>
                <w:szCs w:val="21"/>
              </w:rPr>
              <w:t>预统计：</w:t>
            </w:r>
            <w:r>
              <w:rPr>
                <w:rFonts w:ascii="仿宋" w:hAnsi="仿宋" w:eastAsia="仿宋" w:cs="宋体"/>
                <w:bCs/>
                <w:color w:val="000000"/>
                <w:kern w:val="0"/>
                <w:szCs w:val="21"/>
              </w:rPr>
              <w:t>支持根据</w:t>
            </w:r>
            <w:r>
              <w:rPr>
                <w:rFonts w:hint="eastAsia" w:ascii="仿宋" w:hAnsi="仿宋" w:eastAsia="仿宋" w:cs="宋体"/>
                <w:bCs/>
                <w:color w:val="000000"/>
                <w:kern w:val="0"/>
                <w:szCs w:val="21"/>
              </w:rPr>
              <w:t>长期处方单</w:t>
            </w:r>
            <w:r>
              <w:rPr>
                <w:rFonts w:ascii="仿宋" w:hAnsi="仿宋" w:eastAsia="仿宋" w:cs="宋体"/>
                <w:bCs/>
                <w:color w:val="000000"/>
                <w:kern w:val="0"/>
                <w:szCs w:val="21"/>
              </w:rPr>
              <w:t>段</w:t>
            </w:r>
            <w:r>
              <w:rPr>
                <w:rFonts w:hint="eastAsia" w:ascii="仿宋" w:hAnsi="仿宋" w:eastAsia="仿宋" w:cs="宋体"/>
                <w:bCs/>
                <w:color w:val="000000"/>
                <w:kern w:val="0"/>
                <w:szCs w:val="21"/>
              </w:rPr>
              <w:t>自动生成</w:t>
            </w:r>
            <w:r>
              <w:rPr>
                <w:rFonts w:ascii="仿宋" w:hAnsi="仿宋" w:eastAsia="仿宋" w:cs="宋体"/>
                <w:bCs/>
                <w:color w:val="000000"/>
                <w:kern w:val="0"/>
                <w:szCs w:val="21"/>
              </w:rPr>
              <w:t>药品、耗材使用量，根据药品及耗材预统计使用量摆放到相应患者床位；</w:t>
            </w:r>
          </w:p>
          <w:p w14:paraId="7250815D">
            <w:pPr>
              <w:tabs>
                <w:tab w:val="left" w:pos="900"/>
                <w:tab w:val="left" w:pos="3813"/>
              </w:tabs>
              <w:jc w:val="left"/>
              <w:rPr>
                <w:rFonts w:hint="eastAsia" w:ascii="仿宋" w:hAnsi="仿宋" w:eastAsia="仿宋" w:cs="宋体"/>
                <w:b/>
                <w:color w:val="000000"/>
                <w:kern w:val="0"/>
                <w:szCs w:val="21"/>
              </w:rPr>
            </w:pPr>
            <w:r>
              <w:rPr>
                <w:rFonts w:hint="eastAsia" w:ascii="仿宋" w:hAnsi="仿宋" w:eastAsia="仿宋" w:cs="宋体"/>
                <w:b/>
                <w:color w:val="000000"/>
                <w:kern w:val="0"/>
                <w:szCs w:val="21"/>
              </w:rPr>
              <w:t>21.多</w:t>
            </w:r>
            <w:r>
              <w:rPr>
                <w:rFonts w:ascii="仿宋" w:hAnsi="仿宋" w:eastAsia="仿宋" w:cs="宋体"/>
                <w:b/>
                <w:color w:val="000000"/>
                <w:kern w:val="0"/>
                <w:szCs w:val="21"/>
              </w:rPr>
              <w:t>点穿刺：</w:t>
            </w:r>
            <w:r>
              <w:rPr>
                <w:rFonts w:ascii="仿宋" w:hAnsi="仿宋" w:eastAsia="仿宋" w:cs="宋体"/>
                <w:bCs/>
                <w:color w:val="000000"/>
                <w:kern w:val="0"/>
                <w:szCs w:val="21"/>
              </w:rPr>
              <w:t>支持护士用平板对穿刺部位拍照上传，支持护士在图片上设置对应穿刺点位，支持后续穿刺时记录每次的穿刺点位，支持查看历史穿刺点位记录，支持穿刺部位发生变化后，再次拍照上传设置</w:t>
            </w:r>
            <w:r>
              <w:rPr>
                <w:rFonts w:ascii="仿宋" w:hAnsi="仿宋" w:eastAsia="仿宋" w:cs="宋体"/>
                <w:b/>
                <w:color w:val="000000"/>
                <w:kern w:val="0"/>
                <w:szCs w:val="21"/>
              </w:rPr>
              <w:t>；</w:t>
            </w:r>
          </w:p>
          <w:p w14:paraId="157FC3C7">
            <w:pPr>
              <w:tabs>
                <w:tab w:val="left" w:pos="900"/>
                <w:tab w:val="left" w:pos="3813"/>
              </w:tabs>
              <w:jc w:val="left"/>
              <w:rPr>
                <w:rFonts w:hint="eastAsia" w:ascii="仿宋" w:hAnsi="仿宋" w:eastAsia="仿宋"/>
                <w:b/>
                <w:bCs/>
                <w:kern w:val="0"/>
              </w:rPr>
            </w:pPr>
            <w:r>
              <w:rPr>
                <w:rFonts w:ascii="仿宋" w:hAnsi="仿宋" w:eastAsia="仿宋" w:cs="宋体"/>
                <w:bCs/>
                <w:color w:val="4874CB"/>
                <w:kern w:val="0"/>
                <w:sz w:val="24"/>
                <w:szCs w:val="24"/>
              </w:rPr>
              <w:sym w:font="Wingdings" w:char="F0D8"/>
            </w:r>
            <w:r>
              <w:rPr>
                <w:rFonts w:hint="eastAsia" w:ascii="仿宋" w:hAnsi="仿宋" w:eastAsia="仿宋"/>
                <w:b/>
                <w:bCs/>
                <w:kern w:val="0"/>
              </w:rPr>
              <w:t>工程师工作站</w:t>
            </w:r>
          </w:p>
          <w:p w14:paraId="61865E91">
            <w:pPr>
              <w:pStyle w:val="15"/>
              <w:spacing w:line="276" w:lineRule="auto"/>
              <w:ind w:firstLine="0" w:firstLineChars="0"/>
              <w:rPr>
                <w:rFonts w:hint="eastAsia" w:ascii="仿宋" w:hAnsi="仿宋" w:eastAsia="仿宋" w:cs="宋体"/>
                <w:bCs/>
                <w:color w:val="000000"/>
                <w:kern w:val="0"/>
                <w:szCs w:val="21"/>
              </w:rPr>
            </w:pPr>
            <w:r>
              <w:rPr>
                <w:rFonts w:hint="eastAsia" w:ascii="仿宋" w:hAnsi="仿宋" w:eastAsia="仿宋" w:cs="宋体"/>
                <w:b/>
                <w:color w:val="000000"/>
                <w:kern w:val="0"/>
                <w:szCs w:val="21"/>
              </w:rPr>
              <w:t>1.反渗水检测：</w:t>
            </w:r>
            <w:r>
              <w:rPr>
                <w:rFonts w:hint="eastAsia" w:ascii="仿宋" w:hAnsi="仿宋" w:eastAsia="仿宋" w:cs="宋体"/>
                <w:bCs/>
                <w:color w:val="000000"/>
                <w:kern w:val="0"/>
                <w:szCs w:val="21"/>
              </w:rPr>
              <w:t>支持根据不同水处理设备、取样口位置、检测方法送检到检测单位实现对细菌检测、内毒素检测、化学污染物指标登记，根据不同指标参考范围提醒数据异常等；</w:t>
            </w:r>
          </w:p>
          <w:p w14:paraId="7AE6C022">
            <w:pPr>
              <w:pStyle w:val="15"/>
              <w:spacing w:line="276" w:lineRule="auto"/>
              <w:ind w:firstLine="0" w:firstLineChars="0"/>
              <w:rPr>
                <w:rFonts w:hint="eastAsia" w:ascii="仿宋" w:hAnsi="仿宋" w:eastAsia="仿宋" w:cs="宋体"/>
                <w:bCs/>
                <w:color w:val="000000"/>
                <w:kern w:val="0"/>
                <w:szCs w:val="21"/>
              </w:rPr>
            </w:pPr>
            <w:r>
              <w:rPr>
                <w:rFonts w:hint="eastAsia" w:ascii="仿宋" w:hAnsi="仿宋" w:eastAsia="仿宋" w:cs="宋体"/>
                <w:b/>
                <w:color w:val="000000"/>
                <w:kern w:val="0"/>
                <w:szCs w:val="21"/>
              </w:rPr>
              <w:t>2.透析液检测：</w:t>
            </w:r>
            <w:r>
              <w:rPr>
                <w:rFonts w:hint="eastAsia" w:ascii="仿宋" w:hAnsi="仿宋" w:eastAsia="仿宋" w:cs="宋体"/>
                <w:bCs/>
                <w:color w:val="000000"/>
                <w:kern w:val="0"/>
                <w:szCs w:val="21"/>
              </w:rPr>
              <w:t>支持根据不同透析设备、取样口位置、检测方法送检到检测单位实现对细菌检测、内毒素检测、电解质指标登记，根据不同指标参考范围提醒数据异常等；</w:t>
            </w:r>
          </w:p>
          <w:p w14:paraId="0165C1EE">
            <w:pPr>
              <w:pStyle w:val="15"/>
              <w:spacing w:line="276" w:lineRule="auto"/>
              <w:ind w:firstLine="0" w:firstLineChars="0"/>
              <w:rPr>
                <w:rFonts w:hint="eastAsia" w:ascii="仿宋" w:hAnsi="仿宋" w:eastAsia="仿宋" w:cs="宋体"/>
                <w:bCs/>
                <w:color w:val="000000"/>
                <w:kern w:val="0"/>
                <w:szCs w:val="21"/>
              </w:rPr>
            </w:pPr>
            <w:r>
              <w:rPr>
                <w:rFonts w:hint="eastAsia" w:ascii="仿宋" w:hAnsi="仿宋" w:eastAsia="仿宋" w:cs="宋体"/>
                <w:b/>
                <w:color w:val="000000"/>
                <w:kern w:val="0"/>
                <w:szCs w:val="21"/>
              </w:rPr>
              <w:t>3.空气检测：</w:t>
            </w:r>
            <w:r>
              <w:rPr>
                <w:rFonts w:hint="eastAsia" w:ascii="仿宋" w:hAnsi="仿宋" w:eastAsia="仿宋" w:cs="宋体"/>
                <w:bCs/>
                <w:color w:val="000000"/>
                <w:kern w:val="0"/>
                <w:szCs w:val="21"/>
              </w:rPr>
              <w:t>支持根据不同区域取样、取样标本数量、检测方法送检到检测单位实现对空气检测数据登记，根据不同指标参考范围提醒数据异常等；</w:t>
            </w:r>
          </w:p>
          <w:p w14:paraId="23A2EADF">
            <w:pPr>
              <w:pStyle w:val="15"/>
              <w:spacing w:line="276" w:lineRule="auto"/>
              <w:ind w:firstLine="0" w:firstLineChars="0"/>
              <w:rPr>
                <w:rFonts w:hint="eastAsia" w:ascii="仿宋" w:hAnsi="仿宋" w:eastAsia="仿宋" w:cs="宋体"/>
                <w:b/>
                <w:color w:val="000000"/>
                <w:kern w:val="0"/>
                <w:szCs w:val="21"/>
              </w:rPr>
            </w:pPr>
            <w:r>
              <w:rPr>
                <w:rFonts w:hint="eastAsia" w:ascii="仿宋" w:hAnsi="仿宋" w:eastAsia="仿宋" w:cs="宋体"/>
                <w:b/>
                <w:color w:val="000000"/>
                <w:kern w:val="0"/>
                <w:szCs w:val="21"/>
              </w:rPr>
              <w:t>4.物体表面检测：</w:t>
            </w:r>
          </w:p>
          <w:p w14:paraId="37CD7864">
            <w:pPr>
              <w:pStyle w:val="15"/>
              <w:spacing w:line="276" w:lineRule="auto"/>
              <w:ind w:firstLine="0" w:firstLineChars="0"/>
              <w:rPr>
                <w:rFonts w:hint="eastAsia" w:ascii="仿宋" w:hAnsi="仿宋" w:eastAsia="仿宋" w:cs="宋体"/>
                <w:bCs/>
                <w:color w:val="000000"/>
                <w:kern w:val="0"/>
                <w:szCs w:val="21"/>
              </w:rPr>
            </w:pPr>
            <w:r>
              <w:rPr>
                <w:rFonts w:hint="eastAsia" w:ascii="仿宋" w:hAnsi="仿宋" w:eastAsia="仿宋" w:cs="宋体"/>
                <w:bCs/>
                <w:color w:val="000000"/>
                <w:kern w:val="0"/>
                <w:szCs w:val="21"/>
              </w:rPr>
              <w:t>支持根据不同物体取样、取样标本数量、检测方法送检到检测单位实现对物体表面检测数据登记，根据不同指标参考范围提醒数据异常等；</w:t>
            </w:r>
          </w:p>
          <w:p w14:paraId="2F5E5AC7">
            <w:pPr>
              <w:pStyle w:val="15"/>
              <w:spacing w:line="276" w:lineRule="auto"/>
              <w:ind w:firstLine="0" w:firstLineChars="0"/>
              <w:rPr>
                <w:rFonts w:hint="eastAsia" w:ascii="仿宋" w:hAnsi="仿宋" w:eastAsia="仿宋" w:cs="宋体"/>
                <w:b/>
                <w:color w:val="000000"/>
                <w:kern w:val="0"/>
                <w:szCs w:val="21"/>
              </w:rPr>
            </w:pPr>
            <w:r>
              <w:rPr>
                <w:rFonts w:hint="eastAsia" w:ascii="仿宋" w:hAnsi="仿宋" w:eastAsia="仿宋" w:cs="宋体"/>
                <w:b/>
                <w:color w:val="000000"/>
                <w:kern w:val="0"/>
                <w:szCs w:val="21"/>
              </w:rPr>
              <w:t>5.员工手卫生检测：</w:t>
            </w:r>
          </w:p>
          <w:p w14:paraId="60905F42">
            <w:pPr>
              <w:pStyle w:val="15"/>
              <w:spacing w:line="276" w:lineRule="auto"/>
              <w:ind w:firstLine="0" w:firstLineChars="0"/>
              <w:rPr>
                <w:rFonts w:hint="eastAsia" w:ascii="仿宋" w:hAnsi="仿宋" w:eastAsia="仿宋" w:cs="宋体"/>
                <w:bCs/>
                <w:color w:val="000000"/>
                <w:kern w:val="0"/>
                <w:szCs w:val="21"/>
              </w:rPr>
            </w:pPr>
            <w:r>
              <w:rPr>
                <w:rFonts w:hint="eastAsia" w:ascii="仿宋" w:hAnsi="仿宋" w:eastAsia="仿宋" w:cs="宋体"/>
                <w:bCs/>
                <w:color w:val="000000"/>
                <w:kern w:val="0"/>
                <w:szCs w:val="21"/>
              </w:rPr>
              <w:t>支持根据不同员工手卫生取样本、检测方法送检到检测单位实现对员工手卫生检测数据登记，根据不同指标参考范围提醒数据异常等；</w:t>
            </w:r>
          </w:p>
          <w:p w14:paraId="1DA33E7F">
            <w:pPr>
              <w:pStyle w:val="15"/>
              <w:spacing w:line="276" w:lineRule="auto"/>
              <w:ind w:firstLine="0" w:firstLineChars="0"/>
              <w:rPr>
                <w:rFonts w:hint="eastAsia" w:ascii="仿宋" w:hAnsi="仿宋" w:eastAsia="仿宋" w:cs="宋体"/>
                <w:bCs/>
                <w:color w:val="000000"/>
                <w:kern w:val="0"/>
                <w:szCs w:val="21"/>
              </w:rPr>
            </w:pPr>
            <w:r>
              <w:rPr>
                <w:rFonts w:hint="eastAsia" w:ascii="仿宋" w:hAnsi="仿宋" w:eastAsia="仿宋" w:cs="宋体"/>
                <w:b/>
                <w:color w:val="000000"/>
                <w:kern w:val="0"/>
                <w:szCs w:val="21"/>
              </w:rPr>
              <w:t>6.水处理检测：</w:t>
            </w:r>
            <w:r>
              <w:rPr>
                <w:rFonts w:hint="eastAsia" w:ascii="仿宋" w:hAnsi="仿宋" w:eastAsia="仿宋" w:cs="宋体"/>
                <w:bCs/>
                <w:color w:val="000000"/>
                <w:kern w:val="0"/>
                <w:szCs w:val="21"/>
              </w:rPr>
              <w:t>支持根据不同水处理设备记录水处理检测，也支持批量生成；</w:t>
            </w:r>
          </w:p>
          <w:p w14:paraId="1AA1479C">
            <w:pPr>
              <w:pStyle w:val="15"/>
              <w:spacing w:line="276" w:lineRule="auto"/>
              <w:ind w:firstLine="0" w:firstLineChars="0"/>
              <w:rPr>
                <w:rFonts w:hint="eastAsia" w:ascii="仿宋" w:hAnsi="仿宋" w:eastAsia="仿宋" w:cs="宋体"/>
                <w:bCs/>
                <w:color w:val="000000"/>
                <w:kern w:val="0"/>
                <w:szCs w:val="21"/>
              </w:rPr>
            </w:pPr>
            <w:r>
              <w:rPr>
                <w:rFonts w:hint="eastAsia" w:ascii="仿宋" w:hAnsi="仿宋" w:eastAsia="仿宋" w:cs="宋体"/>
                <w:b/>
                <w:color w:val="000000"/>
                <w:kern w:val="0"/>
                <w:szCs w:val="21"/>
              </w:rPr>
              <w:t>7.设备维修：</w:t>
            </w:r>
            <w:r>
              <w:rPr>
                <w:rFonts w:hint="eastAsia" w:ascii="仿宋" w:hAnsi="仿宋" w:eastAsia="仿宋" w:cs="宋体"/>
                <w:bCs/>
                <w:color w:val="000000"/>
                <w:kern w:val="0"/>
                <w:szCs w:val="21"/>
              </w:rPr>
              <w:t>支持院内或院外维维修人员根据设备报警或者故障登记设备维修时间、报告人、故障类型、维修记录、维修费用、厂家维修记录反馈（纸质报告上传）、故障描述、初步处理及结果，签名等信息；</w:t>
            </w:r>
          </w:p>
          <w:p w14:paraId="3844EB5D">
            <w:pPr>
              <w:tabs>
                <w:tab w:val="left" w:pos="900"/>
                <w:tab w:val="left" w:pos="3813"/>
              </w:tabs>
              <w:jc w:val="left"/>
              <w:rPr>
                <w:rFonts w:hint="eastAsia" w:ascii="仿宋" w:hAnsi="仿宋" w:eastAsia="仿宋" w:cs="宋体"/>
                <w:b/>
                <w:color w:val="000000"/>
                <w:kern w:val="0"/>
                <w:szCs w:val="21"/>
              </w:rPr>
            </w:pPr>
            <w:r>
              <w:rPr>
                <w:rFonts w:hint="eastAsia" w:ascii="仿宋" w:hAnsi="仿宋" w:eastAsia="仿宋" w:cs="宋体"/>
                <w:b/>
                <w:color w:val="000000"/>
                <w:kern w:val="0"/>
                <w:szCs w:val="21"/>
              </w:rPr>
              <w:t>8.设备维护：</w:t>
            </w:r>
            <w:r>
              <w:rPr>
                <w:rFonts w:hint="eastAsia" w:ascii="仿宋" w:hAnsi="仿宋" w:eastAsia="仿宋" w:cs="宋体"/>
                <w:bCs/>
                <w:color w:val="000000"/>
                <w:kern w:val="0"/>
                <w:szCs w:val="21"/>
              </w:rPr>
              <w:t>支持根据不同设备型号设置提醒定期更换滤网，支持院内或院外人员根据设备型号登记维护日期，维护内容、维护费用、维护结果等；</w:t>
            </w:r>
          </w:p>
        </w:tc>
      </w:tr>
      <w:tr w14:paraId="067FE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108" w:type="pct"/>
            <w:vAlign w:val="center"/>
          </w:tcPr>
          <w:p w14:paraId="4ED63BE3">
            <w:pPr>
              <w:pStyle w:val="14"/>
              <w:numPr>
                <w:ilvl w:val="0"/>
                <w:numId w:val="1"/>
              </w:numPr>
              <w:tabs>
                <w:tab w:val="left" w:pos="900"/>
                <w:tab w:val="left" w:pos="3813"/>
              </w:tabs>
              <w:ind w:firstLineChars="0"/>
              <w:jc w:val="left"/>
              <w:rPr>
                <w:rFonts w:hint="eastAsia" w:ascii="仿宋" w:hAnsi="仿宋" w:eastAsia="仿宋"/>
                <w:b/>
                <w:bCs/>
                <w:kern w:val="0"/>
              </w:rPr>
            </w:pPr>
            <w:r>
              <w:rPr>
                <w:rFonts w:hint="eastAsia" w:ascii="仿宋" w:hAnsi="仿宋" w:eastAsia="仿宋"/>
                <w:b/>
                <w:bCs/>
                <w:kern w:val="0"/>
              </w:rPr>
              <w:t>患者移动端</w:t>
            </w:r>
          </w:p>
        </w:tc>
        <w:tc>
          <w:tcPr>
            <w:tcW w:w="3892" w:type="pct"/>
            <w:vAlign w:val="center"/>
          </w:tcPr>
          <w:p w14:paraId="0BC45866">
            <w:pPr>
              <w:tabs>
                <w:tab w:val="left" w:pos="900"/>
                <w:tab w:val="left" w:pos="3813"/>
              </w:tabs>
              <w:jc w:val="left"/>
              <w:rPr>
                <w:rFonts w:hint="eastAsia" w:ascii="仿宋" w:hAnsi="仿宋" w:eastAsia="仿宋"/>
                <w:kern w:val="0"/>
                <w:szCs w:val="21"/>
              </w:rPr>
            </w:pPr>
            <w:r>
              <w:rPr>
                <w:rFonts w:hint="eastAsia" w:ascii="仿宋" w:hAnsi="仿宋" w:eastAsia="仿宋"/>
                <w:kern w:val="0"/>
                <w:szCs w:val="21"/>
              </w:rPr>
              <w:t>支持公众号嵌入小程序功能，支持患者或者亲属进根据医护推送二维码扫码绑定，支持查询本院透析记录、透析排程、检查报告单、健康宣教、自我评估问卷类等；支持患者居家上传血压、血糖、体重等体征数据，并且同步到院内血透系统，可体重数据查询趋势图；支持使用智能小工具，如食物速查、钙磷乘积、CKD预测等。</w:t>
            </w:r>
          </w:p>
        </w:tc>
      </w:tr>
    </w:tbl>
    <w:p w14:paraId="73EF0CEE">
      <w:pPr>
        <w:rPr>
          <w:rFonts w:hint="eastAsia" w:ascii="仿宋" w:hAnsi="仿宋" w:eastAsia="仿宋"/>
        </w:rPr>
      </w:pPr>
    </w:p>
    <w:p w14:paraId="35CD4FFE">
      <w:bookmarkStart w:id="5" w:name="_GoBack"/>
      <w:bookmarkEnd w:id="5"/>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8D5F5F"/>
    <w:multiLevelType w:val="multilevel"/>
    <w:tmpl w:val="078D5F5F"/>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5B6E436A"/>
    <w:multiLevelType w:val="multilevel"/>
    <w:tmpl w:val="5B6E436A"/>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c3ODQ3ZWExZDRhMThkZmI4N2NjOTRmMzc1OWRjYmEifQ=="/>
  </w:docVars>
  <w:rsids>
    <w:rsidRoot w:val="008576E0"/>
    <w:rsid w:val="00004E3B"/>
    <w:rsid w:val="000453B2"/>
    <w:rsid w:val="00060786"/>
    <w:rsid w:val="00063D09"/>
    <w:rsid w:val="000849B5"/>
    <w:rsid w:val="00092188"/>
    <w:rsid w:val="00094040"/>
    <w:rsid w:val="000C4D59"/>
    <w:rsid w:val="001012F1"/>
    <w:rsid w:val="00167757"/>
    <w:rsid w:val="001916F4"/>
    <w:rsid w:val="001A3F75"/>
    <w:rsid w:val="001C5ECD"/>
    <w:rsid w:val="001D4FC1"/>
    <w:rsid w:val="001F2F6D"/>
    <w:rsid w:val="001F4A3A"/>
    <w:rsid w:val="00230645"/>
    <w:rsid w:val="00280270"/>
    <w:rsid w:val="00294477"/>
    <w:rsid w:val="002D4BFE"/>
    <w:rsid w:val="00382F26"/>
    <w:rsid w:val="003B60F9"/>
    <w:rsid w:val="003C22DE"/>
    <w:rsid w:val="003F4498"/>
    <w:rsid w:val="0040609A"/>
    <w:rsid w:val="00423CCF"/>
    <w:rsid w:val="0043118C"/>
    <w:rsid w:val="004A0C81"/>
    <w:rsid w:val="004B23A2"/>
    <w:rsid w:val="004C7504"/>
    <w:rsid w:val="004D0E39"/>
    <w:rsid w:val="004D2AFA"/>
    <w:rsid w:val="004D7F9C"/>
    <w:rsid w:val="005053CF"/>
    <w:rsid w:val="00543E8B"/>
    <w:rsid w:val="00607DB9"/>
    <w:rsid w:val="0063279F"/>
    <w:rsid w:val="00640EE3"/>
    <w:rsid w:val="006461AB"/>
    <w:rsid w:val="00685688"/>
    <w:rsid w:val="006905AD"/>
    <w:rsid w:val="00690EFF"/>
    <w:rsid w:val="0072742A"/>
    <w:rsid w:val="007A79E8"/>
    <w:rsid w:val="007F2ED0"/>
    <w:rsid w:val="00836E22"/>
    <w:rsid w:val="008576E0"/>
    <w:rsid w:val="008E54B5"/>
    <w:rsid w:val="009165EB"/>
    <w:rsid w:val="009818C5"/>
    <w:rsid w:val="00A32A90"/>
    <w:rsid w:val="00A42704"/>
    <w:rsid w:val="00AF4E48"/>
    <w:rsid w:val="00AF746B"/>
    <w:rsid w:val="00B5596F"/>
    <w:rsid w:val="00B62CFC"/>
    <w:rsid w:val="00B71781"/>
    <w:rsid w:val="00BB2929"/>
    <w:rsid w:val="00BC025A"/>
    <w:rsid w:val="00C2117B"/>
    <w:rsid w:val="00C50A83"/>
    <w:rsid w:val="00C62E04"/>
    <w:rsid w:val="00C66363"/>
    <w:rsid w:val="00C72E5E"/>
    <w:rsid w:val="00C81A43"/>
    <w:rsid w:val="00CA4EB3"/>
    <w:rsid w:val="00CB5EDD"/>
    <w:rsid w:val="00CD4FB9"/>
    <w:rsid w:val="00CE6BF9"/>
    <w:rsid w:val="00D34A2C"/>
    <w:rsid w:val="00D512DB"/>
    <w:rsid w:val="00E23FA6"/>
    <w:rsid w:val="00E53384"/>
    <w:rsid w:val="00E84B67"/>
    <w:rsid w:val="00E85326"/>
    <w:rsid w:val="00EA00B6"/>
    <w:rsid w:val="00EA2827"/>
    <w:rsid w:val="00EB2ABF"/>
    <w:rsid w:val="00EC5D38"/>
    <w:rsid w:val="00F07C74"/>
    <w:rsid w:val="4F4513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14:ligatures w14:val="none"/>
    </w:rPr>
  </w:style>
  <w:style w:type="paragraph" w:styleId="2">
    <w:name w:val="heading 1"/>
    <w:basedOn w:val="1"/>
    <w:next w:val="1"/>
    <w:link w:val="10"/>
    <w:qFormat/>
    <w:uiPriority w:val="9"/>
    <w:pPr>
      <w:keepNext/>
      <w:keepLines/>
      <w:spacing w:line="578" w:lineRule="auto"/>
      <w:outlineLvl w:val="0"/>
    </w:pPr>
    <w:rPr>
      <w:b/>
      <w:bCs/>
      <w:kern w:val="44"/>
      <w:sz w:val="44"/>
      <w:szCs w:val="44"/>
    </w:rPr>
  </w:style>
  <w:style w:type="paragraph" w:styleId="3">
    <w:name w:val="heading 2"/>
    <w:basedOn w:val="1"/>
    <w:next w:val="1"/>
    <w:link w:val="11"/>
    <w:qFormat/>
    <w:uiPriority w:val="9"/>
    <w:pPr>
      <w:keepNext/>
      <w:keepLines/>
      <w:spacing w:line="416" w:lineRule="auto"/>
      <w:outlineLvl w:val="1"/>
    </w:pPr>
    <w:rPr>
      <w:rFonts w:ascii="Calibri Light" w:hAnsi="Calibri Light"/>
      <w:b/>
      <w:bCs/>
      <w:sz w:val="32"/>
      <w:szCs w:val="32"/>
    </w:rPr>
  </w:style>
  <w:style w:type="paragraph" w:styleId="4">
    <w:name w:val="heading 3"/>
    <w:basedOn w:val="1"/>
    <w:next w:val="1"/>
    <w:link w:val="12"/>
    <w:qFormat/>
    <w:uiPriority w:val="9"/>
    <w:pPr>
      <w:keepNext/>
      <w:keepLines/>
      <w:spacing w:before="260" w:after="260" w:line="416" w:lineRule="auto"/>
      <w:outlineLvl w:val="2"/>
    </w:pPr>
    <w:rPr>
      <w:b/>
      <w:bCs/>
      <w:sz w:val="32"/>
      <w:szCs w:val="32"/>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5">
    <w:name w:val="footer"/>
    <w:basedOn w:val="1"/>
    <w:link w:val="17"/>
    <w:unhideWhenUsed/>
    <w:uiPriority w:val="99"/>
    <w:pPr>
      <w:tabs>
        <w:tab w:val="center" w:pos="4153"/>
        <w:tab w:val="right" w:pos="8306"/>
      </w:tabs>
      <w:snapToGrid w:val="0"/>
      <w:jc w:val="left"/>
    </w:pPr>
    <w:rPr>
      <w:sz w:val="18"/>
      <w:szCs w:val="18"/>
    </w:rPr>
  </w:style>
  <w:style w:type="paragraph" w:styleId="6">
    <w:name w:val="header"/>
    <w:basedOn w:val="1"/>
    <w:link w:val="16"/>
    <w:unhideWhenUsed/>
    <w:uiPriority w:val="99"/>
    <w:pPr>
      <w:tabs>
        <w:tab w:val="center" w:pos="4153"/>
        <w:tab w:val="right" w:pos="8306"/>
      </w:tabs>
      <w:snapToGrid w:val="0"/>
      <w:jc w:val="center"/>
    </w:pPr>
    <w:rPr>
      <w:sz w:val="18"/>
      <w:szCs w:val="18"/>
    </w:rPr>
  </w:style>
  <w:style w:type="table" w:styleId="8">
    <w:name w:val="Table Grid"/>
    <w:basedOn w:val="7"/>
    <w:qFormat/>
    <w:uiPriority w:val="0"/>
    <w:rPr>
      <w:rFonts w:ascii="Calibri" w:hAnsi="Calibri" w:eastAsia="宋体" w:cs="Times New Roman"/>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标题 1 字符"/>
    <w:basedOn w:val="9"/>
    <w:link w:val="2"/>
    <w:uiPriority w:val="9"/>
    <w:rPr>
      <w:rFonts w:ascii="Calibri" w:hAnsi="Calibri" w:eastAsia="宋体" w:cs="Times New Roman"/>
      <w:b/>
      <w:bCs/>
      <w:kern w:val="44"/>
      <w:sz w:val="44"/>
      <w:szCs w:val="44"/>
      <w14:ligatures w14:val="none"/>
    </w:rPr>
  </w:style>
  <w:style w:type="character" w:customStyle="1" w:styleId="11">
    <w:name w:val="标题 2 字符"/>
    <w:basedOn w:val="9"/>
    <w:link w:val="3"/>
    <w:uiPriority w:val="9"/>
    <w:rPr>
      <w:rFonts w:ascii="Calibri Light" w:hAnsi="Calibri Light" w:eastAsia="宋体" w:cs="Times New Roman"/>
      <w:b/>
      <w:bCs/>
      <w:sz w:val="32"/>
      <w:szCs w:val="32"/>
      <w14:ligatures w14:val="none"/>
    </w:rPr>
  </w:style>
  <w:style w:type="character" w:customStyle="1" w:styleId="12">
    <w:name w:val="标题 3 字符"/>
    <w:basedOn w:val="9"/>
    <w:link w:val="4"/>
    <w:uiPriority w:val="9"/>
    <w:rPr>
      <w:rFonts w:ascii="Calibri" w:hAnsi="Calibri" w:eastAsia="宋体" w:cs="Times New Roman"/>
      <w:b/>
      <w:bCs/>
      <w:sz w:val="32"/>
      <w:szCs w:val="32"/>
      <w14:ligatures w14:val="none"/>
    </w:rPr>
  </w:style>
  <w:style w:type="table" w:customStyle="1" w:styleId="13">
    <w:name w:val="网格型1"/>
    <w:basedOn w:val="7"/>
    <w:qFormat/>
    <w:uiPriority w:val="39"/>
    <w:rPr>
      <w:rFonts w:ascii="Calibri" w:hAnsi="Calibri" w:eastAsia="宋体" w:cs="Times New Roman"/>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List Paragraph"/>
    <w:basedOn w:val="1"/>
    <w:qFormat/>
    <w:uiPriority w:val="34"/>
    <w:pPr>
      <w:ind w:firstLine="420" w:firstLineChars="200"/>
    </w:pPr>
  </w:style>
  <w:style w:type="paragraph" w:customStyle="1" w:styleId="15">
    <w:name w:val="列出段落1"/>
    <w:basedOn w:val="1"/>
    <w:qFormat/>
    <w:uiPriority w:val="34"/>
    <w:pPr>
      <w:ind w:firstLine="420" w:firstLineChars="200"/>
    </w:pPr>
    <w:rPr>
      <w:rFonts w:ascii="Times New Roman" w:hAnsi="Times New Roman"/>
      <w:szCs w:val="24"/>
    </w:rPr>
  </w:style>
  <w:style w:type="character" w:customStyle="1" w:styleId="16">
    <w:name w:val="页眉 字符"/>
    <w:basedOn w:val="9"/>
    <w:link w:val="6"/>
    <w:uiPriority w:val="99"/>
    <w:rPr>
      <w:rFonts w:ascii="Calibri" w:hAnsi="Calibri" w:eastAsia="宋体" w:cs="Times New Roman"/>
      <w:sz w:val="18"/>
      <w:szCs w:val="18"/>
      <w14:ligatures w14:val="none"/>
    </w:rPr>
  </w:style>
  <w:style w:type="character" w:customStyle="1" w:styleId="17">
    <w:name w:val="页脚 字符"/>
    <w:basedOn w:val="9"/>
    <w:link w:val="5"/>
    <w:uiPriority w:val="99"/>
    <w:rPr>
      <w:rFonts w:ascii="Calibri" w:hAnsi="Calibri" w:eastAsia="宋体" w:cs="Times New Roman"/>
      <w:sz w:val="18"/>
      <w:szCs w:val="18"/>
      <w14:ligatures w14: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10932</Words>
  <Characters>11229</Characters>
  <Lines>82</Lines>
  <Paragraphs>23</Paragraphs>
  <TotalTime>907</TotalTime>
  <ScaleCrop>false</ScaleCrop>
  <LinksUpToDate>false</LinksUpToDate>
  <CharactersWithSpaces>11240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2024-08-16T09:33:00Z</dcterms:created>
  <dc:creator>海波 张</dc:creator>
  <cp:lastModifiedBy>紫星涔</cp:lastModifiedBy>
  <dcterms:modified xsi:type="dcterms:W3CDTF">2024-08-19T08:52:40Z</dcterms:modified>
  <cp:revision>135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496872C9007341B4960807F1FC5B8E9D_12</vt:lpwstr>
  </property>
</Properties>
</file>