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78CD5">
      <w:pPr>
        <w:jc w:val="center"/>
        <w:rPr>
          <w:rFonts w:hint="default" w:eastAsiaTheme="minorEastAsia"/>
          <w:lang w:val="en-US" w:eastAsia="zh-CN"/>
        </w:rPr>
      </w:pPr>
      <w:r>
        <w:rPr>
          <w:rFonts w:hint="eastAsia"/>
          <w:b/>
          <w:bCs/>
          <w:sz w:val="40"/>
          <w:szCs w:val="48"/>
          <w:lang w:val="en-US" w:eastAsia="zh-CN"/>
        </w:rPr>
        <w:t>病案信息系统维保服务方案</w:t>
      </w:r>
    </w:p>
    <w:p w14:paraId="73073A1F">
      <w:pPr>
        <w:rPr>
          <w:rFonts w:hint="eastAsia" w:ascii="宋体" w:hAnsi="宋体" w:eastAsia="宋体" w:cs="宋体"/>
          <w:sz w:val="28"/>
          <w:szCs w:val="28"/>
        </w:rPr>
      </w:pPr>
    </w:p>
    <w:p w14:paraId="412310FC">
      <w:pPr>
        <w:rPr>
          <w:rFonts w:hint="eastAsia" w:ascii="宋体" w:hAnsi="宋体" w:eastAsia="宋体" w:cs="宋体"/>
          <w:sz w:val="28"/>
          <w:szCs w:val="28"/>
        </w:rPr>
      </w:pPr>
      <w:r>
        <w:rPr>
          <w:rFonts w:hint="eastAsia" w:ascii="宋体" w:hAnsi="宋体" w:eastAsia="宋体" w:cs="宋体"/>
          <w:sz w:val="28"/>
          <w:szCs w:val="28"/>
        </w:rPr>
        <w:t>1、为医院提供在维护协议期内《今创病案统计管理软件、病案示踪管理系统、三级公立医院首页上报系统》常规售后服务，使软件系统能够便于</w:t>
      </w:r>
      <w:r>
        <w:rPr>
          <w:rFonts w:hint="eastAsia" w:ascii="宋体" w:hAnsi="宋体" w:eastAsia="宋体" w:cs="宋体"/>
          <w:sz w:val="28"/>
          <w:szCs w:val="28"/>
          <w:lang w:eastAsia="zh-CN"/>
        </w:rPr>
        <w:t>院方</w:t>
      </w:r>
      <w:r>
        <w:rPr>
          <w:rFonts w:hint="eastAsia" w:ascii="宋体" w:hAnsi="宋体" w:eastAsia="宋体" w:cs="宋体"/>
          <w:sz w:val="28"/>
          <w:szCs w:val="28"/>
        </w:rPr>
        <w:t>业务适应国家卫生统计调查制度的变化及医院业务向更专业层次发展和变化；</w:t>
      </w:r>
    </w:p>
    <w:p w14:paraId="17771236">
      <w:pPr>
        <w:rPr>
          <w:rFonts w:hint="eastAsia" w:ascii="宋体" w:hAnsi="宋体" w:eastAsia="宋体" w:cs="宋体"/>
          <w:sz w:val="28"/>
          <w:szCs w:val="28"/>
        </w:rPr>
      </w:pPr>
      <w:r>
        <w:rPr>
          <w:rFonts w:hint="eastAsia" w:ascii="宋体" w:hAnsi="宋体" w:eastAsia="宋体" w:cs="宋体"/>
          <w:sz w:val="28"/>
          <w:szCs w:val="28"/>
        </w:rPr>
        <w:t>2、为医院提供最新的各类卫生统计上报所需调查报表，最新修订的ICD10、OPS 编码，及时保持与国家卫生统计系统的GB相关代码标准一致；</w:t>
      </w:r>
    </w:p>
    <w:p w14:paraId="5772A1CE">
      <w:pPr>
        <w:rPr>
          <w:rFonts w:hint="eastAsia" w:ascii="宋体" w:hAnsi="宋体" w:eastAsia="宋体" w:cs="宋体"/>
          <w:sz w:val="28"/>
          <w:szCs w:val="28"/>
        </w:rPr>
      </w:pPr>
      <w:r>
        <w:rPr>
          <w:rFonts w:hint="eastAsia" w:ascii="宋体" w:hAnsi="宋体" w:eastAsia="宋体" w:cs="宋体"/>
          <w:sz w:val="28"/>
          <w:szCs w:val="28"/>
        </w:rPr>
        <w:t>3、为医院提供售后电话，为业务人员及时提供技术支持；</w:t>
      </w:r>
    </w:p>
    <w:p w14:paraId="156EC3D9">
      <w:pPr>
        <w:rPr>
          <w:rFonts w:hint="eastAsia" w:ascii="宋体" w:hAnsi="宋体" w:eastAsia="宋体" w:cs="宋体"/>
          <w:sz w:val="28"/>
          <w:szCs w:val="28"/>
        </w:rPr>
      </w:pPr>
      <w:r>
        <w:rPr>
          <w:rFonts w:hint="eastAsia" w:ascii="宋体" w:hAnsi="宋体" w:eastAsia="宋体" w:cs="宋体"/>
          <w:sz w:val="28"/>
          <w:szCs w:val="28"/>
        </w:rPr>
        <w:t>4、在维护协议期内，医院在通过电话、信函或传真向客户服务中心提出维护申请后，通过网络或其他方式不可处理的情况下，乙方服务工程师在</w:t>
      </w:r>
      <w:r>
        <w:rPr>
          <w:rFonts w:hint="eastAsia" w:ascii="宋体" w:hAnsi="宋体" w:eastAsia="宋体" w:cs="宋体"/>
          <w:sz w:val="28"/>
          <w:szCs w:val="28"/>
          <w:lang w:val="en-US" w:eastAsia="zh-CN"/>
        </w:rPr>
        <w:t>2</w:t>
      </w:r>
      <w:r>
        <w:rPr>
          <w:rFonts w:hint="eastAsia" w:ascii="宋体" w:hAnsi="宋体" w:eastAsia="宋体" w:cs="宋体"/>
          <w:sz w:val="28"/>
          <w:szCs w:val="28"/>
        </w:rPr>
        <w:t>个工作日内免费到达医院现场提供服务；</w:t>
      </w:r>
    </w:p>
    <w:p w14:paraId="734959B9">
      <w:pPr>
        <w:rPr>
          <w:rFonts w:hint="eastAsia" w:ascii="宋体" w:hAnsi="宋体" w:eastAsia="宋体" w:cs="宋体"/>
          <w:sz w:val="28"/>
          <w:szCs w:val="28"/>
        </w:rPr>
      </w:pPr>
      <w:r>
        <w:rPr>
          <w:rFonts w:hint="eastAsia" w:ascii="宋体" w:hAnsi="宋体" w:eastAsia="宋体" w:cs="宋体"/>
          <w:sz w:val="28"/>
          <w:szCs w:val="28"/>
        </w:rPr>
        <w:t>5、在应急情况下，为医院免费提供解决方案，帮助医院尽量降低或避免因为外部因素造成的不利影响。如因硬件或其他原因造成的数据库系统损坏情况的发生，我方有责任到现场，利用备份或现有介质文件恢复系统数据，保证系统的正常运行；</w:t>
      </w:r>
    </w:p>
    <w:p w14:paraId="1D0B282B">
      <w:pPr>
        <w:rPr>
          <w:rFonts w:hint="eastAsia" w:ascii="宋体" w:hAnsi="宋体" w:eastAsia="宋体" w:cs="宋体"/>
          <w:sz w:val="28"/>
          <w:szCs w:val="28"/>
        </w:rPr>
      </w:pPr>
      <w:r>
        <w:rPr>
          <w:rFonts w:hint="eastAsia" w:ascii="宋体" w:hAnsi="宋体" w:eastAsia="宋体" w:cs="宋体"/>
          <w:sz w:val="28"/>
          <w:szCs w:val="28"/>
        </w:rPr>
        <w:t>6、为</w:t>
      </w:r>
      <w:r>
        <w:rPr>
          <w:rFonts w:hint="eastAsia" w:ascii="宋体" w:hAnsi="宋体" w:eastAsia="宋体" w:cs="宋体"/>
          <w:sz w:val="28"/>
          <w:szCs w:val="28"/>
          <w:lang w:eastAsia="zh-CN"/>
        </w:rPr>
        <w:t>院方</w:t>
      </w:r>
      <w:r>
        <w:rPr>
          <w:rFonts w:hint="eastAsia" w:ascii="宋体" w:hAnsi="宋体" w:eastAsia="宋体" w:cs="宋体"/>
          <w:sz w:val="28"/>
          <w:szCs w:val="28"/>
        </w:rPr>
        <w:t>提供利用信函、电话、传真等手段解答用户有关今创软件培训、安装异常、操作异常、运行管理、数据维护等问题；</w:t>
      </w:r>
    </w:p>
    <w:p w14:paraId="32345768">
      <w:pPr>
        <w:rPr>
          <w:rFonts w:hint="eastAsia" w:ascii="宋体" w:hAnsi="宋体" w:eastAsia="宋体" w:cs="宋体"/>
          <w:sz w:val="28"/>
          <w:szCs w:val="28"/>
        </w:rPr>
      </w:pPr>
      <w:r>
        <w:rPr>
          <w:rFonts w:hint="eastAsia" w:ascii="宋体" w:hAnsi="宋体" w:eastAsia="宋体" w:cs="宋体"/>
          <w:sz w:val="28"/>
          <w:szCs w:val="28"/>
        </w:rPr>
        <w:t>7、为</w:t>
      </w:r>
      <w:r>
        <w:rPr>
          <w:rFonts w:hint="eastAsia" w:ascii="宋体" w:hAnsi="宋体" w:eastAsia="宋体" w:cs="宋体"/>
          <w:sz w:val="28"/>
          <w:szCs w:val="28"/>
          <w:lang w:eastAsia="zh-CN"/>
        </w:rPr>
        <w:t>院方</w:t>
      </w:r>
      <w:r>
        <w:rPr>
          <w:rFonts w:hint="eastAsia" w:ascii="宋体" w:hAnsi="宋体" w:eastAsia="宋体" w:cs="宋体"/>
          <w:sz w:val="28"/>
          <w:szCs w:val="28"/>
        </w:rPr>
        <w:t>提供利用网络为用户提供远程通讯服务、在线解决技术问题、及软件下载服务；</w:t>
      </w:r>
    </w:p>
    <w:p w14:paraId="58E9DC14">
      <w:pPr>
        <w:rPr>
          <w:rFonts w:hint="eastAsia" w:ascii="宋体" w:hAnsi="宋体" w:eastAsia="宋体" w:cs="宋体"/>
          <w:sz w:val="28"/>
          <w:szCs w:val="28"/>
        </w:rPr>
      </w:pPr>
      <w:r>
        <w:rPr>
          <w:rFonts w:hint="eastAsia" w:ascii="宋体" w:hAnsi="宋体" w:eastAsia="宋体" w:cs="宋体"/>
          <w:sz w:val="28"/>
          <w:szCs w:val="28"/>
        </w:rPr>
        <w:t>8、现场工程师在维护完毕后，请</w:t>
      </w:r>
      <w:r>
        <w:rPr>
          <w:rFonts w:hint="eastAsia" w:ascii="宋体" w:hAnsi="宋体" w:eastAsia="宋体" w:cs="宋体"/>
          <w:sz w:val="28"/>
          <w:szCs w:val="28"/>
          <w:lang w:eastAsia="zh-CN"/>
        </w:rPr>
        <w:t>院方</w:t>
      </w:r>
      <w:r>
        <w:rPr>
          <w:rFonts w:hint="eastAsia" w:ascii="宋体" w:hAnsi="宋体" w:eastAsia="宋体" w:cs="宋体"/>
          <w:sz w:val="28"/>
          <w:szCs w:val="28"/>
        </w:rPr>
        <w:t>对数据的正确性及完整性进行现场检查后签字确认，并以文字方式将有关注意事项留给</w:t>
      </w:r>
      <w:r>
        <w:rPr>
          <w:rFonts w:hint="eastAsia" w:ascii="宋体" w:hAnsi="宋体" w:eastAsia="宋体" w:cs="宋体"/>
          <w:sz w:val="28"/>
          <w:szCs w:val="28"/>
          <w:lang w:eastAsia="zh-CN"/>
        </w:rPr>
        <w:t>院方</w:t>
      </w:r>
      <w:r>
        <w:rPr>
          <w:rFonts w:hint="eastAsia" w:ascii="宋体" w:hAnsi="宋体" w:eastAsia="宋体" w:cs="宋体"/>
          <w:sz w:val="28"/>
          <w:szCs w:val="28"/>
        </w:rPr>
        <w:t>。</w:t>
      </w:r>
    </w:p>
    <w:p w14:paraId="33FF6C89">
      <w:pPr>
        <w:pStyle w:val="2"/>
        <w:ind w:left="0" w:leftChars="0" w:firstLine="0" w:firstLineChars="0"/>
        <w:rPr>
          <w:rFonts w:hint="default" w:eastAsia="宋体"/>
          <w:lang w:val="en-US" w:eastAsia="zh-CN"/>
        </w:rPr>
      </w:pPr>
      <w:r>
        <w:rPr>
          <w:rFonts w:hint="eastAsia" w:ascii="宋体" w:hAnsi="宋体" w:cs="宋体"/>
          <w:sz w:val="28"/>
          <w:szCs w:val="28"/>
          <w:lang w:val="en-US" w:eastAsia="zh-CN"/>
        </w:rPr>
        <w:t>9、项目涉及原软件开发商进行授权认证等，由服务商自行与开发商沟通，涉及费用的由成交供应商承担。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ODE5YzllOTBjZDIyMWUxODk5YWI1NmY1ODhlYjQifQ=="/>
  </w:docVars>
  <w:rsids>
    <w:rsidRoot w:val="00000000"/>
    <w:rsid w:val="043B43C0"/>
    <w:rsid w:val="1C643861"/>
    <w:rsid w:val="38887BBD"/>
    <w:rsid w:val="39B81B9F"/>
    <w:rsid w:val="687E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0" w:beforeLines="0" w:after="0" w:afterLines="0" w:line="360" w:lineRule="auto"/>
      <w:outlineLvl w:val="0"/>
    </w:pPr>
    <w:rPr>
      <w:rFonts w:ascii="Times New Roman" w:hAnsi="Times New Roman"/>
      <w:b/>
      <w:bCs/>
      <w:kern w:val="44"/>
      <w:sz w:val="32"/>
      <w:szCs w:val="44"/>
    </w:rPr>
  </w:style>
  <w:style w:type="paragraph" w:styleId="6">
    <w:name w:val="heading 2"/>
    <w:basedOn w:val="1"/>
    <w:next w:val="1"/>
    <w:qFormat/>
    <w:uiPriority w:val="9"/>
    <w:pPr>
      <w:keepNext/>
      <w:keepLines/>
      <w:spacing w:before="0" w:beforeLines="0" w:after="0" w:afterLines="0" w:line="360" w:lineRule="auto"/>
      <w:outlineLvl w:val="1"/>
    </w:pPr>
    <w:rPr>
      <w:rFonts w:ascii="Times New Roman" w:hAnsi="Times New Roman" w:eastAsia="宋体"/>
      <w:b/>
      <w:bCs/>
      <w:sz w:val="30"/>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eastAsia="宋体"/>
      <w:sz w:val="21"/>
      <w:szCs w:val="24"/>
    </w:rPr>
  </w:style>
  <w:style w:type="paragraph" w:styleId="3">
    <w:name w:val="Body Text First Indent"/>
    <w:basedOn w:val="4"/>
    <w:qFormat/>
    <w:uiPriority w:val="0"/>
    <w:pPr>
      <w:spacing w:after="120" w:line="240" w:lineRule="auto"/>
      <w:ind w:firstLine="420" w:firstLineChars="100"/>
    </w:pPr>
    <w:rPr>
      <w:sz w:val="21"/>
    </w:rPr>
  </w:style>
  <w:style w:type="paragraph" w:styleId="4">
    <w:name w:val="Body Text"/>
    <w:basedOn w:val="1"/>
    <w:qFormat/>
    <w:uiPriority w:val="0"/>
    <w:pPr>
      <w:spacing w:line="380" w:lineRule="exact"/>
    </w:pPr>
    <w:rPr>
      <w:sz w:val="24"/>
    </w:r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11">
    <w:name w:val="列出段落1"/>
    <w:basedOn w:val="1"/>
    <w:qFormat/>
    <w:uiPriority w:val="34"/>
    <w:pPr>
      <w:spacing w:line="360" w:lineRule="auto"/>
      <w:ind w:firstLine="420" w:firstLineChars="200"/>
      <w:jc w:val="left"/>
    </w:pPr>
    <w:rPr>
      <w:rFonts w:ascii="Times New Roman" w:hAnsi="Times New Roman"/>
      <w:sz w:val="2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543</Words>
  <Characters>550</Characters>
  <Lines>0</Lines>
  <Paragraphs>0</Paragraphs>
  <TotalTime>3</TotalTime>
  <ScaleCrop>false</ScaleCrop>
  <LinksUpToDate>false</LinksUpToDate>
  <CharactersWithSpaces>551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2023-11-09T10:16:00Z</dcterms:created>
  <dc:creator>Administrator</dc:creator>
  <cp:lastModifiedBy>覃双宜</cp:lastModifiedBy>
  <dcterms:modified xsi:type="dcterms:W3CDTF">2024-08-28T06:56:34Z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884FAA66F0E24D55B83C0C958076D398_12</vt:lpwstr>
  </property>
</Properties>
</file>