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8CD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全院空气消毒机维保服务方案</w:t>
      </w:r>
    </w:p>
    <w:p w14:paraId="65066339">
      <w:pPr>
        <w:rPr>
          <w:rFonts w:hint="eastAsia"/>
        </w:rPr>
      </w:pPr>
    </w:p>
    <w:p w14:paraId="316CD7B3"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要求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 w14:paraId="6AE945A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1.全院</w:t>
      </w:r>
      <w:r>
        <w:rPr>
          <w:rFonts w:hint="eastAsia" w:ascii="宋体" w:hAnsi="宋体" w:eastAsia="宋体" w:cs="宋体"/>
          <w:sz w:val="28"/>
          <w:szCs w:val="28"/>
        </w:rPr>
        <w:t>空气消毒机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</w:t>
      </w:r>
      <w:r>
        <w:rPr>
          <w:rFonts w:hint="eastAsia" w:ascii="宋体" w:hAnsi="宋体" w:eastAsia="宋体" w:cs="宋体"/>
          <w:sz w:val="28"/>
          <w:szCs w:val="28"/>
        </w:rPr>
        <w:t>148台（偏离数量约±5台）。</w:t>
      </w:r>
    </w:p>
    <w:p w14:paraId="0C4CB5C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维保项目主要包括：日常维护、滤网更换维保期限内不少于2次（半年一次）、故障维修含配件及人工服务费。维护保养完成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须提供</w:t>
      </w:r>
      <w:r>
        <w:rPr>
          <w:rFonts w:hint="eastAsia" w:ascii="宋体" w:hAnsi="宋体" w:eastAsia="宋体" w:cs="宋体"/>
          <w:sz w:val="28"/>
          <w:szCs w:val="28"/>
        </w:rPr>
        <w:t>详细的维保工作记录提供给院方。</w:t>
      </w:r>
    </w:p>
    <w:p w14:paraId="4B0840E8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当空气消毒机出现故障，维保公司在1小时内响应，对设备检查维修，尽快修复设备。</w:t>
      </w:r>
    </w:p>
    <w:p w14:paraId="498C607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由于涉及到各种品牌的空气消毒机维修，配件到位需要时间，为不影响科室的正常使用，维保方必须有备用设备，至少备用1台移动空气消毒机，随时可以在发生故障的科室临时替用。</w:t>
      </w:r>
    </w:p>
    <w:p w14:paraId="7340D9CE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5.维保期限：1年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24614D1D"/>
    <w:rsid w:val="27EE3C25"/>
    <w:rsid w:val="38887BBD"/>
    <w:rsid w:val="687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after="0" w:afterLines="0"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beforeLines="0" w:after="0" w:afterLines="0" w:line="360" w:lineRule="auto"/>
      <w:outlineLvl w:val="1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8">
    <w:name w:val="列出段落1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hAnsi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241</Characters>
  <Lines>0</Lines>
  <Paragraphs>0</Paragraphs>
  <TotalTime>3</TotalTime>
  <ScaleCrop>false</ScaleCrop>
  <LinksUpToDate>false</LinksUpToDate>
  <CharactersWithSpaces>241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2024-08-19T07:21:13Z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884FAA66F0E24D55B83C0C958076D398_12</vt:lpwstr>
  </property>
</Properties>
</file>