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9B4DC">
      <w:pPr>
        <w:jc w:val="center"/>
        <w:rPr>
          <w:rFonts w:hint="default" w:asciiTheme="minorHAnsi" w:hAnsiTheme="minorHAnsi" w:eastAsiaTheme="minorEastAsia" w:cstheme="minorBidi"/>
          <w:kern w:val="2"/>
          <w:sz w:val="28"/>
          <w:szCs w:val="28"/>
          <w:highlight w:val="none"/>
          <w:vertAlign w:val="baseline"/>
          <w:lang w:val="en-US" w:eastAsia="zh-CN" w:bidi="ar-SA"/>
        </w:rPr>
      </w:pPr>
      <w:r>
        <w:rPr>
          <w:rFonts w:hint="eastAsia" w:asciiTheme="minorHAnsi" w:hAnsiTheme="minorHAnsi" w:eastAsiaTheme="minorEastAsia" w:cstheme="minorBidi"/>
          <w:kern w:val="2"/>
          <w:sz w:val="28"/>
          <w:szCs w:val="28"/>
          <w:highlight w:val="none"/>
          <w:vertAlign w:val="baseline"/>
          <w:lang w:val="en-US" w:eastAsia="zh-CN" w:bidi="ar-SA"/>
        </w:rPr>
        <w:t>广西国际壮医医院医疗设备计量检定服务</w:t>
      </w:r>
      <w:r>
        <w:rPr>
          <w:rFonts w:hint="eastAsia" w:cstheme="minorBidi"/>
          <w:kern w:val="2"/>
          <w:sz w:val="28"/>
          <w:szCs w:val="28"/>
          <w:highlight w:val="none"/>
          <w:vertAlign w:val="baseline"/>
          <w:lang w:val="en-US" w:eastAsia="zh-CN" w:bidi="ar-SA"/>
        </w:rPr>
        <w:t>需求</w:t>
      </w:r>
    </w:p>
    <w:p w14:paraId="0AD6AF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heme="minorHAnsi" w:hAnsiTheme="minorHAnsi" w:eastAsiaTheme="minorEastAsia" w:cstheme="minorBidi"/>
          <w:kern w:val="2"/>
          <w:sz w:val="21"/>
          <w:szCs w:val="22"/>
          <w:highlight w:val="none"/>
          <w:vertAlign w:val="baseline"/>
          <w:lang w:val="en-US" w:eastAsia="zh-CN" w:bidi="ar-SA"/>
        </w:rPr>
      </w:pPr>
      <w:r>
        <w:rPr>
          <w:rFonts w:hint="eastAsia" w:asciiTheme="minorHAnsi" w:hAnsiTheme="minorHAnsi" w:eastAsiaTheme="minorEastAsia" w:cstheme="minorBidi"/>
          <w:kern w:val="2"/>
          <w:sz w:val="21"/>
          <w:szCs w:val="22"/>
          <w:highlight w:val="none"/>
          <w:vertAlign w:val="baseline"/>
          <w:lang w:val="en-US" w:eastAsia="zh-CN" w:bidi="ar-SA"/>
        </w:rPr>
        <w:t>（一）计量服务供货商需要通过CNAS认证或中国计量认证（CMA）。</w:t>
      </w:r>
    </w:p>
    <w:p w14:paraId="639C52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heme="minorHAnsi" w:hAnsiTheme="minorHAnsi" w:eastAsiaTheme="minorEastAsia" w:cstheme="minorBidi"/>
          <w:kern w:val="2"/>
          <w:sz w:val="21"/>
          <w:szCs w:val="22"/>
          <w:highlight w:val="none"/>
          <w:vertAlign w:val="baseline"/>
          <w:lang w:val="en-US" w:eastAsia="zh-CN" w:bidi="ar-SA"/>
        </w:rPr>
      </w:pPr>
      <w:r>
        <w:rPr>
          <w:rFonts w:hint="eastAsia" w:asciiTheme="minorHAnsi" w:hAnsiTheme="minorHAnsi" w:eastAsiaTheme="minorEastAsia" w:cstheme="minorBidi"/>
          <w:kern w:val="2"/>
          <w:sz w:val="21"/>
          <w:szCs w:val="22"/>
          <w:highlight w:val="none"/>
          <w:vertAlign w:val="baseline"/>
          <w:lang w:val="en-US" w:eastAsia="zh-CN" w:bidi="ar-SA"/>
        </w:rPr>
        <w:t>（二）本次计量检测服务原则上计量服务供货商独自完成以上所有计量项目，特殊项目自身无法满足计量检测要求的，可由服务供应商委托其他法定计量机构完成（报告由其他法定计量机构出具），委托费用由服务供货商负责。计量服务供货商需完成院方所有强检计量项目设备检定和校准，非强检计量项目按实际检定和校准设备数量进行结算。</w:t>
      </w:r>
    </w:p>
    <w:p w14:paraId="4484A9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heme="minorHAnsi" w:hAnsiTheme="minorHAnsi" w:eastAsiaTheme="minorEastAsia" w:cstheme="minorBidi"/>
          <w:kern w:val="2"/>
          <w:sz w:val="21"/>
          <w:szCs w:val="22"/>
          <w:highlight w:val="none"/>
          <w:vertAlign w:val="baseline"/>
          <w:lang w:val="en-US" w:eastAsia="zh-CN" w:bidi="ar-SA"/>
        </w:rPr>
      </w:pPr>
      <w:r>
        <w:rPr>
          <w:rFonts w:hint="eastAsia" w:asciiTheme="minorHAnsi" w:hAnsiTheme="minorHAnsi" w:eastAsiaTheme="minorEastAsia" w:cstheme="minorBidi"/>
          <w:kern w:val="2"/>
          <w:sz w:val="21"/>
          <w:szCs w:val="22"/>
          <w:highlight w:val="none"/>
          <w:vertAlign w:val="baseline"/>
          <w:lang w:val="en-US" w:eastAsia="zh-CN" w:bidi="ar-SA"/>
        </w:rPr>
        <w:t>（三）计量服务供货商配合院方工作要求，分批次现场或送检，确保检测工作不影响临床或实验室正常运行。供应商收到院方的检定通知后，五个工作日内响应，现场检定完成或送检后，15个工作日内出具证书，检定量较大或需要委托第三方检测的，经与院方协商同意后，可适当延长出具证书时间。</w:t>
      </w:r>
    </w:p>
    <w:p w14:paraId="2A656E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heme="minorHAnsi" w:hAnsiTheme="minorHAnsi" w:eastAsiaTheme="minorEastAsia" w:cstheme="minorBidi"/>
          <w:kern w:val="2"/>
          <w:sz w:val="21"/>
          <w:szCs w:val="22"/>
          <w:highlight w:val="none"/>
          <w:vertAlign w:val="baseline"/>
          <w:lang w:val="en-US" w:eastAsia="zh-CN" w:bidi="ar-SA"/>
        </w:rPr>
      </w:pPr>
      <w:r>
        <w:rPr>
          <w:rFonts w:hint="eastAsia" w:asciiTheme="minorHAnsi" w:hAnsiTheme="minorHAnsi" w:eastAsiaTheme="minorEastAsia" w:cstheme="minorBidi"/>
          <w:kern w:val="2"/>
          <w:sz w:val="21"/>
          <w:szCs w:val="22"/>
          <w:highlight w:val="none"/>
          <w:vertAlign w:val="baseline"/>
          <w:lang w:val="en-US" w:eastAsia="zh-CN" w:bidi="ar-SA"/>
        </w:rPr>
        <w:t>（四）供货商现场检定工作人员须配合院方相关管理要求，需要办理通行证的，按医院管理规定办理通行证，涉及费用自理。</w:t>
      </w:r>
    </w:p>
    <w:p w14:paraId="5801F0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heme="minorHAnsi" w:hAnsiTheme="minorHAnsi" w:eastAsiaTheme="minorEastAsia" w:cstheme="minorBidi"/>
          <w:kern w:val="2"/>
          <w:sz w:val="21"/>
          <w:szCs w:val="22"/>
          <w:highlight w:val="none"/>
          <w:vertAlign w:val="baseline"/>
          <w:lang w:val="en-US" w:eastAsia="zh-CN" w:bidi="ar-SA"/>
        </w:rPr>
      </w:pPr>
      <w:r>
        <w:rPr>
          <w:rFonts w:hint="eastAsia" w:asciiTheme="minorHAnsi" w:hAnsiTheme="minorHAnsi" w:eastAsiaTheme="minorEastAsia" w:cstheme="minorBidi"/>
          <w:kern w:val="2"/>
          <w:sz w:val="21"/>
          <w:szCs w:val="22"/>
          <w:highlight w:val="none"/>
          <w:vertAlign w:val="baseline"/>
          <w:lang w:val="en-US" w:eastAsia="zh-CN" w:bidi="ar-SA"/>
        </w:rPr>
        <w:t>（五）开展检测工作时，计量服务供货商须建立详细仪器检测记录，且报告须注明院区名称和科室名称，便于院方存档备查。</w:t>
      </w:r>
    </w:p>
    <w:p w14:paraId="2FA656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heme="minorHAnsi" w:hAnsiTheme="minorHAnsi" w:eastAsiaTheme="minorEastAsia" w:cstheme="minorBidi"/>
          <w:kern w:val="2"/>
          <w:sz w:val="21"/>
          <w:szCs w:val="22"/>
          <w:highlight w:val="none"/>
          <w:vertAlign w:val="baseline"/>
          <w:lang w:val="en-US" w:eastAsia="zh-CN" w:bidi="ar-SA"/>
        </w:rPr>
      </w:pPr>
      <w:r>
        <w:rPr>
          <w:rFonts w:hint="eastAsia" w:asciiTheme="minorHAnsi" w:hAnsiTheme="minorHAnsi" w:eastAsiaTheme="minorEastAsia" w:cstheme="minorBidi"/>
          <w:kern w:val="2"/>
          <w:sz w:val="21"/>
          <w:szCs w:val="22"/>
          <w:highlight w:val="none"/>
          <w:vertAlign w:val="baseline"/>
          <w:lang w:val="en-US" w:eastAsia="zh-CN" w:bidi="ar-SA"/>
        </w:rPr>
        <w:t>（六）强检设备：一年一检的设备出具检定报告，到期检定；半年一检的设备（如水银血压计和压力表等）。</w:t>
      </w:r>
    </w:p>
    <w:p w14:paraId="1370C7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heme="minorHAnsi" w:hAnsiTheme="minorHAnsi" w:eastAsiaTheme="minorEastAsia" w:cstheme="minorBidi"/>
          <w:kern w:val="2"/>
          <w:sz w:val="21"/>
          <w:szCs w:val="22"/>
          <w:highlight w:val="none"/>
          <w:vertAlign w:val="baseline"/>
          <w:lang w:val="en-US" w:eastAsia="zh-CN" w:bidi="ar-SA"/>
        </w:rPr>
      </w:pPr>
      <w:r>
        <w:rPr>
          <w:rFonts w:hint="eastAsia" w:asciiTheme="minorHAnsi" w:hAnsiTheme="minorHAnsi" w:eastAsiaTheme="minorEastAsia" w:cstheme="minorBidi"/>
          <w:kern w:val="2"/>
          <w:sz w:val="21"/>
          <w:szCs w:val="22"/>
          <w:highlight w:val="none"/>
          <w:vertAlign w:val="baseline"/>
          <w:lang w:val="en-US" w:eastAsia="zh-CN" w:bidi="ar-SA"/>
        </w:rPr>
        <w:t>（七）并出具检定报告，报告如果盖章为钢印则需要一式两份纸质版加一份电子扫描件，如果为红印则只需要提供电子扫描件即可。</w:t>
      </w:r>
    </w:p>
    <w:p w14:paraId="2B125D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cstheme="minorBidi"/>
          <w:kern w:val="2"/>
          <w:sz w:val="21"/>
          <w:szCs w:val="24"/>
          <w:highlight w:val="none"/>
          <w:vertAlign w:val="baseline"/>
          <w:lang w:val="en-US" w:eastAsia="zh-CN" w:bidi="ar-SA"/>
        </w:rPr>
      </w:pPr>
      <w:r>
        <w:rPr>
          <w:rFonts w:hint="eastAsia" w:cstheme="minorBidi"/>
          <w:kern w:val="2"/>
          <w:sz w:val="21"/>
          <w:szCs w:val="24"/>
          <w:highlight w:val="none"/>
          <w:vertAlign w:val="baseline"/>
          <w:lang w:val="en-US" w:eastAsia="zh-CN" w:bidi="ar-SA"/>
        </w:rPr>
        <w:t>（八）</w:t>
      </w:r>
      <w:r>
        <w:rPr>
          <w:rFonts w:hint="eastAsia" w:asciiTheme="minorHAnsi" w:hAnsiTheme="minorHAnsi" w:eastAsiaTheme="minorEastAsia" w:cstheme="minorBidi"/>
          <w:kern w:val="2"/>
          <w:sz w:val="21"/>
          <w:szCs w:val="24"/>
          <w:highlight w:val="none"/>
          <w:vertAlign w:val="baseline"/>
          <w:lang w:val="en-US" w:eastAsia="zh-CN" w:bidi="ar-SA"/>
        </w:rPr>
        <w:t>计量服务期限为3年，服务合同生效后</w:t>
      </w:r>
      <w:r>
        <w:rPr>
          <w:rFonts w:hint="eastAsia" w:cstheme="minorBidi"/>
          <w:kern w:val="2"/>
          <w:sz w:val="21"/>
          <w:szCs w:val="24"/>
          <w:highlight w:val="none"/>
          <w:vertAlign w:val="baseline"/>
          <w:lang w:val="en-US" w:eastAsia="zh-CN" w:bidi="ar-SA"/>
        </w:rPr>
        <w:t>三</w:t>
      </w:r>
      <w:r>
        <w:rPr>
          <w:rFonts w:hint="eastAsia" w:asciiTheme="minorHAnsi" w:hAnsiTheme="minorHAnsi" w:eastAsiaTheme="minorEastAsia" w:cstheme="minorBidi"/>
          <w:kern w:val="2"/>
          <w:sz w:val="21"/>
          <w:szCs w:val="24"/>
          <w:highlight w:val="none"/>
          <w:vertAlign w:val="baseline"/>
          <w:lang w:val="en-US" w:eastAsia="zh-CN" w:bidi="ar-SA"/>
        </w:rPr>
        <w:t>日内安排人上门服务，如果因无法检测按时出具证书，后果造成所有损失由中标方承担</w:t>
      </w:r>
      <w:r>
        <w:rPr>
          <w:rFonts w:hint="eastAsia" w:cstheme="minorBidi"/>
          <w:kern w:val="2"/>
          <w:sz w:val="21"/>
          <w:szCs w:val="24"/>
          <w:highlight w:val="none"/>
          <w:vertAlign w:val="baseline"/>
          <w:lang w:val="en-US" w:eastAsia="zh-CN" w:bidi="ar-SA"/>
        </w:rPr>
        <w:t>。</w:t>
      </w:r>
    </w:p>
    <w:p w14:paraId="395D1E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heme="minorHAnsi" w:hAnsiTheme="minorHAnsi" w:eastAsiaTheme="minorEastAsia" w:cstheme="minorBidi"/>
          <w:kern w:val="2"/>
          <w:sz w:val="21"/>
          <w:szCs w:val="24"/>
          <w:highlight w:val="none"/>
          <w:vertAlign w:val="baseline"/>
          <w:lang w:val="en-US" w:eastAsia="zh-CN" w:bidi="ar-SA"/>
        </w:rPr>
      </w:pPr>
      <w:r>
        <w:rPr>
          <w:rFonts w:hint="eastAsia" w:cstheme="minorBidi"/>
          <w:kern w:val="2"/>
          <w:sz w:val="21"/>
          <w:szCs w:val="24"/>
          <w:highlight w:val="none"/>
          <w:vertAlign w:val="baseline"/>
          <w:lang w:val="en-US" w:eastAsia="zh-CN" w:bidi="ar-SA"/>
        </w:rPr>
        <w:t>（</w:t>
      </w:r>
      <w:r>
        <w:rPr>
          <w:rFonts w:hint="eastAsia" w:asciiTheme="minorHAnsi" w:hAnsiTheme="minorHAnsi" w:eastAsiaTheme="minorEastAsia" w:cstheme="minorBidi"/>
          <w:kern w:val="2"/>
          <w:sz w:val="21"/>
          <w:szCs w:val="24"/>
          <w:highlight w:val="none"/>
          <w:vertAlign w:val="baseline"/>
          <w:lang w:val="en-US" w:eastAsia="zh-CN" w:bidi="ar-SA"/>
        </w:rPr>
        <w:t>九）提供免费送检服务以及同级别他家医院计量服务报价。</w:t>
      </w:r>
    </w:p>
    <w:p w14:paraId="21C25E8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stheme="minorBidi"/>
          <w:kern w:val="2"/>
          <w:sz w:val="21"/>
          <w:szCs w:val="24"/>
          <w:highlight w:val="none"/>
          <w:vertAlign w:val="baseline"/>
          <w:lang w:val="en-US" w:eastAsia="zh-CN" w:bidi="ar-SA"/>
        </w:rPr>
      </w:pPr>
      <w:r>
        <w:rPr>
          <w:rFonts w:hint="eastAsia" w:asciiTheme="minorHAnsi" w:hAnsiTheme="minorHAnsi" w:eastAsiaTheme="minorEastAsia" w:cstheme="minorBidi"/>
          <w:kern w:val="2"/>
          <w:sz w:val="21"/>
          <w:szCs w:val="24"/>
          <w:highlight w:val="none"/>
          <w:vertAlign w:val="baseline"/>
          <w:lang w:val="en-US" w:eastAsia="zh-CN" w:bidi="ar-SA"/>
        </w:rPr>
        <w:t>（十）对质疑的检测结果提供原始数据作为比对</w:t>
      </w:r>
      <w:r>
        <w:rPr>
          <w:rFonts w:hint="eastAsia" w:cstheme="minorBidi"/>
          <w:kern w:val="2"/>
          <w:sz w:val="21"/>
          <w:szCs w:val="24"/>
          <w:highlight w:val="none"/>
          <w:vertAlign w:val="baseline"/>
          <w:lang w:val="en-US" w:eastAsia="zh-CN" w:bidi="ar-SA"/>
        </w:rPr>
        <w:t>。</w:t>
      </w:r>
    </w:p>
    <w:p w14:paraId="676A74D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cstheme="minorBidi"/>
          <w:kern w:val="2"/>
          <w:sz w:val="21"/>
          <w:szCs w:val="24"/>
          <w:highlight w:val="none"/>
          <w:vertAlign w:val="baseline"/>
          <w:lang w:val="en-US" w:eastAsia="zh-CN" w:bidi="ar-SA"/>
        </w:rPr>
      </w:pPr>
      <w:r>
        <w:rPr>
          <w:rFonts w:hint="eastAsia" w:cstheme="minorBidi"/>
          <w:kern w:val="2"/>
          <w:sz w:val="21"/>
          <w:szCs w:val="24"/>
          <w:highlight w:val="none"/>
          <w:vertAlign w:val="baseline"/>
          <w:lang w:val="en-US" w:eastAsia="zh-CN" w:bidi="ar-SA"/>
        </w:rPr>
        <w:t>（十一）预算金额：不高于45万/年</w:t>
      </w:r>
      <w:bookmarkStart w:id="0" w:name="_GoBack"/>
      <w:bookmarkEnd w:id="0"/>
    </w:p>
    <w:p w14:paraId="5B763D47">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NGU3NjcyNTM4NzBkMWEwYTU5NzA3ZjMwODkwOTQifQ=="/>
  </w:docVars>
  <w:rsids>
    <w:rsidRoot w:val="00000000"/>
    <w:rsid w:val="2FE142B7"/>
    <w:rsid w:val="59804344"/>
    <w:rsid w:val="65A80F2D"/>
    <w:rsid w:val="6A4D3E2C"/>
    <w:rsid w:val="78593FEA"/>
    <w:rsid w:val="7B907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666</Words>
  <Characters>672</Characters>
  <Lines>0</Lines>
  <Paragraphs>0</Paragraphs>
  <TotalTime>14</TotalTime>
  <ScaleCrop>false</ScaleCrop>
  <LinksUpToDate>false</LinksUpToDate>
  <CharactersWithSpaces>672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2024-07-15T09:53:00Z</dcterms:created>
  <dc:creator>Administrator</dc:creator>
  <cp:lastModifiedBy>WPS_1718357893</cp:lastModifiedBy>
  <dcterms:modified xsi:type="dcterms:W3CDTF">2024-07-17T01:52:00Z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AB0F35B67DD942C7ACA646A4D2A13AC2_12</vt:lpwstr>
  </property>
</Properties>
</file>