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05" w:tblpY="2388"/>
        <w:tblOverlap w:val="never"/>
        <w:tblW w:w="8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32"/>
        <w:gridCol w:w="6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项目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官网搭建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会议网站搭建，含报名、线上展厅、劳务费申请等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设计制作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延展设计，根据主形象延展直播、串场背景底图等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直播流量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支持2000人同时在线观看，不限流量，网页端回放3天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会前测试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会前一天主办选择测试时间，或会前2小时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直播推流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线上会议全程推流服务(包含推流设备及人员)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讲者录课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讲者讲课录制并包装及粗剪(加背景、姓名单位、去头尾)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学分申请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线上观看自动累计学习时长，满足时长的参与考试，考试达标后</w:t>
            </w:r>
            <w:r>
              <w:rPr>
                <w:rStyle w:val="5"/>
                <w:rFonts w:hint="eastAsia"/>
                <w:lang w:val="en-US" w:eastAsia="zh-CN" w:bidi="ar"/>
              </w:rPr>
              <w:t>，</w:t>
            </w:r>
            <w:r>
              <w:rPr>
                <w:rStyle w:val="5"/>
                <w:lang w:val="en-US" w:eastAsia="zh-CN" w:bidi="ar"/>
              </w:rPr>
              <w:t>填写学分证书所需信息，会后提供学员考卷及达标学员名单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会议回放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直播结束后半小时内生成回放，在APP保留1年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会后资料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报名名单一份、会议视频一份、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会议直播服务方案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194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2023-11-09T10:32:56Z</dcterms:created>
  <dc:creator>Administrator</dc:creator>
  <cp:lastModifiedBy>覃双宜</cp:lastModifiedBy>
  <dcterms:modified xsi:type="dcterms:W3CDTF">2023-11-09T10:41:48Z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737922929ECC426B9FAAA9495B836F36_12</vt:lpwstr>
  </property>
</Properties>
</file>