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  <w:shd w:val="clear" w:color="auto" w:fill="FFFFFF"/>
          <w:lang w:val="en-US" w:eastAsia="zh-CN"/>
        </w:rPr>
        <w:t>材料清单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default" w:ascii="仿宋" w:hAnsi="仿宋" w:eastAsia="仿宋" w:cs="仿宋"/>
          <w:color w:val="000000"/>
          <w:sz w:val="30"/>
          <w:szCs w:val="30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1、报价单：包括设备名称、品牌型号、价格等；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技术参数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标星号的参数必须列举三家能满足的品牌及型号，没有其他品牌型号能满足的参数必须特别标明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)；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配置清单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配套设施及设备运行需满足的基础条件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售后服务方案特别是维保服务方案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6、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设备的市场占有率、使用情况、先进性和必要性等的分析报告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7、进口产品提供：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产品性能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设备用途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（3）进口产品与国产产品的性能优势比较分析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（4）进口产品与国产产品的价格比较分析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hint="default" w:ascii="仿宋" w:hAnsi="仿宋" w:eastAsia="仿宋" w:cs="仿宋"/>
          <w:color w:val="000000"/>
          <w:sz w:val="30"/>
          <w:szCs w:val="30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（5）进口产品的售后服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务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 w:line="54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请按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以上材料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清单顺序准备相关材料，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纸质版及产品介绍彩页一式七份，电子版及产品介绍课件一份（用u盘储存），密封递交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249A6"/>
    <w:rsid w:val="2793633B"/>
    <w:rsid w:val="4F6C31F2"/>
    <w:rsid w:val="4FE17E95"/>
    <w:rsid w:val="641A0BA1"/>
    <w:rsid w:val="65C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0</TotalTime>
  <ScaleCrop>false</ScaleCrop>
  <LinksUpToDate>false</LinksUpToDate>
  <CharactersWithSpaces>227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2022-04-12T00:23:00Z</dcterms:created>
  <dc:creator>Administrator</dc:creator>
  <cp:lastModifiedBy>Administrator</cp:lastModifiedBy>
  <dcterms:modified xsi:type="dcterms:W3CDTF">2022-04-19T10:58:09Z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E305DEBFF924494487C68BC3270AF77D</vt:lpwstr>
  </property>
</Properties>
</file>