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335" w:rsidRPr="008A39FD" w:rsidRDefault="00BB6335" w:rsidP="008A39FD">
      <w:pPr>
        <w:spacing w:line="500" w:lineRule="exact"/>
        <w:ind w:firstLineChars="196" w:firstLine="708"/>
        <w:jc w:val="center"/>
        <w:rPr>
          <w:rFonts w:ascii="宋体" w:hAnsi="宋体"/>
          <w:b/>
          <w:bCs/>
          <w:sz w:val="36"/>
          <w:szCs w:val="20"/>
        </w:rPr>
      </w:pPr>
      <w:r w:rsidRPr="008A39FD">
        <w:rPr>
          <w:rFonts w:ascii="宋体" w:hAnsi="宋体" w:hint="eastAsia"/>
          <w:b/>
          <w:bCs/>
          <w:sz w:val="36"/>
          <w:szCs w:val="20"/>
        </w:rPr>
        <w:t>广西国际壮医医院明秀分院</w:t>
      </w:r>
    </w:p>
    <w:p w:rsidR="00BB6335" w:rsidRPr="00BB6335" w:rsidRDefault="0056247B" w:rsidP="0056247B">
      <w:pPr>
        <w:spacing w:line="500" w:lineRule="exact"/>
        <w:ind w:firstLineChars="196" w:firstLine="630"/>
        <w:jc w:val="center"/>
        <w:rPr>
          <w:rFonts w:ascii="宋体" w:hAnsi="宋体"/>
          <w:b/>
          <w:bCs/>
          <w:sz w:val="32"/>
          <w:szCs w:val="32"/>
        </w:rPr>
      </w:pPr>
      <w:r w:rsidRPr="0056247B">
        <w:rPr>
          <w:rFonts w:ascii="宋体" w:hAnsi="宋体" w:hint="eastAsia"/>
          <w:b/>
          <w:bCs/>
          <w:sz w:val="32"/>
          <w:szCs w:val="32"/>
        </w:rPr>
        <w:t>配电房电气设备预防性试验及维护服务项目</w:t>
      </w:r>
      <w:r w:rsidR="00BB6335" w:rsidRPr="00BB6335">
        <w:rPr>
          <w:rFonts w:ascii="宋体" w:hAnsi="宋体" w:hint="eastAsia"/>
          <w:b/>
          <w:bCs/>
          <w:sz w:val="32"/>
          <w:szCs w:val="32"/>
        </w:rPr>
        <w:t>需求一览表</w:t>
      </w:r>
    </w:p>
    <w:p w:rsidR="001E3808" w:rsidRDefault="001E3808" w:rsidP="006B646A">
      <w:pPr>
        <w:spacing w:line="400" w:lineRule="exact"/>
        <w:jc w:val="center"/>
        <w:rPr>
          <w:rFonts w:ascii="宋体" w:hAnsi="宋体"/>
          <w:b/>
          <w:bCs/>
        </w:rPr>
      </w:pPr>
    </w:p>
    <w:p w:rsidR="0056247B" w:rsidRDefault="0056247B" w:rsidP="0056247B">
      <w:pPr>
        <w:spacing w:line="400" w:lineRule="exact"/>
        <w:ind w:firstLineChars="196" w:firstLine="413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说明：</w:t>
      </w:r>
    </w:p>
    <w:p w:rsidR="0056247B" w:rsidRDefault="0056247B" w:rsidP="0056247B">
      <w:pPr>
        <w:spacing w:line="400" w:lineRule="exact"/>
        <w:ind w:leftChars="-5" w:left="-10" w:rightChars="1" w:right="2" w:firstLineChars="200" w:firstLine="422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1、报价人所提供的响应</w:t>
      </w:r>
      <w:proofErr w:type="gramStart"/>
      <w:r>
        <w:rPr>
          <w:rFonts w:ascii="宋体" w:hAnsi="宋体" w:hint="eastAsia"/>
          <w:b/>
          <w:bCs/>
        </w:rPr>
        <w:t>应</w:t>
      </w:r>
      <w:proofErr w:type="gramEnd"/>
      <w:r>
        <w:rPr>
          <w:rFonts w:ascii="宋体" w:hAnsi="宋体" w:hint="eastAsia"/>
          <w:b/>
          <w:bCs/>
        </w:rPr>
        <w:t>实质上相当于或优于</w:t>
      </w:r>
      <w:proofErr w:type="gramStart"/>
      <w:r>
        <w:rPr>
          <w:rFonts w:ascii="宋体" w:hAnsi="宋体" w:hint="eastAsia"/>
          <w:b/>
          <w:bCs/>
        </w:rPr>
        <w:t>本需求</w:t>
      </w:r>
      <w:proofErr w:type="gramEnd"/>
      <w:r>
        <w:rPr>
          <w:rFonts w:ascii="宋体" w:hAnsi="宋体" w:hint="eastAsia"/>
          <w:b/>
          <w:bCs/>
        </w:rPr>
        <w:t>表中的</w:t>
      </w:r>
      <w:r>
        <w:rPr>
          <w:rFonts w:ascii="宋体" w:hAnsi="宋体"/>
          <w:b/>
          <w:bCs/>
        </w:rPr>
        <w:t>服务内容及技术需求</w:t>
      </w:r>
      <w:r>
        <w:rPr>
          <w:rFonts w:ascii="宋体" w:hAnsi="宋体" w:hint="eastAsia"/>
          <w:b/>
          <w:bCs/>
          <w:szCs w:val="21"/>
        </w:rPr>
        <w:t>。</w:t>
      </w:r>
    </w:p>
    <w:p w:rsidR="0056247B" w:rsidRDefault="0056247B" w:rsidP="0056247B">
      <w:pPr>
        <w:spacing w:line="400" w:lineRule="exact"/>
        <w:ind w:leftChars="-5" w:left="-10" w:rightChars="1" w:right="2" w:firstLineChars="200" w:firstLine="422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2、本一览表的</w:t>
      </w:r>
      <w:r>
        <w:rPr>
          <w:rFonts w:ascii="宋体" w:hAnsi="宋体"/>
          <w:b/>
          <w:bCs/>
        </w:rPr>
        <w:t>服务内容及技术需求不明确或有误的，</w:t>
      </w:r>
      <w:r>
        <w:rPr>
          <w:rFonts w:ascii="宋体" w:hAnsi="宋体" w:hint="eastAsia"/>
          <w:b/>
          <w:bCs/>
        </w:rPr>
        <w:t>报价人</w:t>
      </w:r>
      <w:r>
        <w:rPr>
          <w:rFonts w:ascii="宋体" w:hAnsi="宋体"/>
          <w:b/>
          <w:bCs/>
        </w:rPr>
        <w:t>请以详细、正确的服务内容及技术质量</w:t>
      </w:r>
      <w:r>
        <w:rPr>
          <w:rFonts w:ascii="宋体" w:hAnsi="宋体" w:hint="eastAsia"/>
          <w:b/>
          <w:bCs/>
        </w:rPr>
        <w:t>指标</w:t>
      </w:r>
      <w:r>
        <w:rPr>
          <w:rFonts w:ascii="宋体" w:hAnsi="宋体"/>
          <w:b/>
          <w:bCs/>
        </w:rPr>
        <w:t>同时填写报价表和</w:t>
      </w:r>
      <w:r>
        <w:rPr>
          <w:rFonts w:ascii="宋体" w:hAnsi="宋体" w:hint="eastAsia"/>
          <w:b/>
          <w:bCs/>
        </w:rPr>
        <w:t>技术质量响应及偏离情况说明表</w:t>
      </w:r>
      <w:r>
        <w:rPr>
          <w:rFonts w:ascii="宋体" w:hAnsi="宋体"/>
          <w:b/>
          <w:bCs/>
        </w:rPr>
        <w:t>。</w:t>
      </w:r>
    </w:p>
    <w:p w:rsidR="0056247B" w:rsidRDefault="0056247B" w:rsidP="0056247B">
      <w:pPr>
        <w:spacing w:line="400" w:lineRule="exact"/>
        <w:ind w:leftChars="-5" w:left="-10" w:rightChars="1" w:right="2" w:firstLineChars="200" w:firstLine="422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3、本项目中标注“</w:t>
      </w:r>
      <w:r>
        <w:rPr>
          <w:rFonts w:ascii="宋体" w:hAnsi="宋体" w:cs="Arial" w:hint="eastAsia"/>
          <w:bCs/>
          <w:szCs w:val="21"/>
        </w:rPr>
        <w:t>▲</w:t>
      </w:r>
      <w:r>
        <w:rPr>
          <w:rFonts w:ascii="宋体" w:hAnsi="宋体" w:hint="eastAsia"/>
          <w:b/>
          <w:bCs/>
        </w:rPr>
        <w:t>”号的要求为实质性要求和条件，对这些关键性要求的任何不满足将导致报价人响应文件无效。</w:t>
      </w:r>
    </w:p>
    <w:tbl>
      <w:tblPr>
        <w:tblW w:w="95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8"/>
        <w:gridCol w:w="779"/>
        <w:gridCol w:w="418"/>
        <w:gridCol w:w="702"/>
        <w:gridCol w:w="397"/>
        <w:gridCol w:w="6"/>
        <w:gridCol w:w="1706"/>
        <w:gridCol w:w="3288"/>
        <w:gridCol w:w="1483"/>
      </w:tblGrid>
      <w:tr w:rsidR="0056247B" w:rsidTr="002C3F26">
        <w:trPr>
          <w:trHeight w:val="600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47B" w:rsidRDefault="0056247B" w:rsidP="002C3F26">
            <w:pPr>
              <w:tabs>
                <w:tab w:val="left" w:pos="180"/>
                <w:tab w:val="left" w:pos="1620"/>
              </w:tabs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47B" w:rsidRDefault="0056247B" w:rsidP="002C3F26">
            <w:pPr>
              <w:tabs>
                <w:tab w:val="left" w:pos="180"/>
                <w:tab w:val="left" w:pos="1620"/>
              </w:tabs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项目名称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47B" w:rsidRDefault="0056247B" w:rsidP="002C3F26">
            <w:pPr>
              <w:tabs>
                <w:tab w:val="left" w:pos="180"/>
                <w:tab w:val="left" w:pos="1620"/>
              </w:tabs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数量</w:t>
            </w:r>
          </w:p>
        </w:tc>
        <w:tc>
          <w:tcPr>
            <w:tcW w:w="6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47B" w:rsidRDefault="0056247B" w:rsidP="002C3F26">
            <w:pPr>
              <w:tabs>
                <w:tab w:val="left" w:pos="180"/>
                <w:tab w:val="left" w:pos="1620"/>
              </w:tabs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Arial" w:hint="eastAsia"/>
                <w:bCs/>
                <w:szCs w:val="21"/>
              </w:rPr>
              <w:t>▲</w:t>
            </w:r>
            <w:r>
              <w:rPr>
                <w:rFonts w:ascii="宋体" w:hAnsi="宋体" w:cs="宋体" w:hint="eastAsia"/>
                <w:szCs w:val="21"/>
              </w:rPr>
              <w:t>技术参数及需求</w:t>
            </w:r>
          </w:p>
        </w:tc>
      </w:tr>
      <w:tr w:rsidR="0056247B" w:rsidTr="002C3F26">
        <w:trPr>
          <w:trHeight w:val="600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47B" w:rsidRDefault="0056247B" w:rsidP="002C3F26">
            <w:pPr>
              <w:tabs>
                <w:tab w:val="left" w:pos="180"/>
                <w:tab w:val="left" w:pos="1620"/>
              </w:tabs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47B" w:rsidRDefault="0056247B" w:rsidP="002C3F26">
            <w:pPr>
              <w:tabs>
                <w:tab w:val="left" w:pos="180"/>
                <w:tab w:val="left" w:pos="1620"/>
              </w:tabs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4E08FE">
              <w:rPr>
                <w:rFonts w:ascii="宋体" w:hAnsi="宋体" w:cs="宋体" w:hint="eastAsia"/>
                <w:szCs w:val="21"/>
              </w:rPr>
              <w:t>配电房电气设备预防性试验及维护服务项目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47B" w:rsidRDefault="0056247B" w:rsidP="002C3F26">
            <w:pPr>
              <w:tabs>
                <w:tab w:val="left" w:pos="180"/>
                <w:tab w:val="left" w:pos="1620"/>
              </w:tabs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1项</w:t>
            </w:r>
          </w:p>
        </w:tc>
        <w:tc>
          <w:tcPr>
            <w:tcW w:w="6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247B" w:rsidRPr="003F5AE7" w:rsidRDefault="0056247B" w:rsidP="002C3F26">
            <w:pPr>
              <w:spacing w:line="320" w:lineRule="exact"/>
            </w:pPr>
            <w:r w:rsidRPr="003F5AE7">
              <w:rPr>
                <w:rFonts w:hint="eastAsia"/>
              </w:rPr>
              <w:t>产权电气设备预防性试验服务</w:t>
            </w:r>
            <w:r>
              <w:rPr>
                <w:rFonts w:hint="eastAsia"/>
              </w:rPr>
              <w:t>和</w:t>
            </w:r>
            <w:r w:rsidRPr="003F5AE7">
              <w:rPr>
                <w:rFonts w:hint="eastAsia"/>
              </w:rPr>
              <w:t>产权电气设备维护服务</w:t>
            </w:r>
            <w:r>
              <w:rPr>
                <w:rFonts w:hint="eastAsia"/>
              </w:rPr>
              <w:t>，具体内容详见“</w:t>
            </w:r>
            <w:r>
              <w:rPr>
                <w:rFonts w:ascii="宋体" w:hAnsi="宋体" w:cs="宋体" w:hint="eastAsia"/>
                <w:kern w:val="0"/>
                <w:szCs w:val="21"/>
              </w:rPr>
              <w:t>一、服务要求表</w:t>
            </w:r>
            <w:r>
              <w:rPr>
                <w:rFonts w:hint="eastAsia"/>
              </w:rPr>
              <w:t>”及“</w:t>
            </w:r>
            <w:r w:rsidRPr="00911327">
              <w:rPr>
                <w:rFonts w:hint="eastAsia"/>
              </w:rPr>
              <w:t>二、商务要求表</w:t>
            </w:r>
            <w:r>
              <w:rPr>
                <w:rFonts w:hint="eastAsia"/>
              </w:rPr>
              <w:t>”。</w:t>
            </w:r>
          </w:p>
        </w:tc>
      </w:tr>
      <w:tr w:rsidR="0056247B" w:rsidTr="002C3F26">
        <w:trPr>
          <w:trHeight w:val="90"/>
          <w:jc w:val="center"/>
        </w:trPr>
        <w:tc>
          <w:tcPr>
            <w:tcW w:w="9567" w:type="dxa"/>
            <w:gridSpan w:val="9"/>
            <w:vAlign w:val="center"/>
          </w:tcPr>
          <w:p w:rsidR="0056247B" w:rsidRDefault="0056247B" w:rsidP="002C3F26"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备注：</w:t>
            </w:r>
          </w:p>
          <w:p w:rsidR="0056247B" w:rsidRDefault="0056247B" w:rsidP="002C3F26"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1、打“</w:t>
            </w:r>
            <w:r>
              <w:rPr>
                <w:rFonts w:ascii="宋体" w:hAnsi="宋体" w:cs="Arial" w:hint="eastAsia"/>
                <w:bCs/>
                <w:szCs w:val="21"/>
              </w:rPr>
              <w:t>▲</w:t>
            </w:r>
            <w:r>
              <w:rPr>
                <w:rFonts w:ascii="宋体" w:hAnsi="宋体" w:cs="宋体" w:hint="eastAsia"/>
                <w:kern w:val="0"/>
                <w:szCs w:val="21"/>
              </w:rPr>
              <w:t>”的为主要技术条款要求，必须满足，否则为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不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实质性响应采购文件要求。一般技术参数、性能指标或者辅助功能项目发生负偏离达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0</w:t>
            </w:r>
            <w:r>
              <w:rPr>
                <w:rFonts w:ascii="宋体" w:hAnsi="宋体" w:cs="宋体" w:hint="eastAsia"/>
                <w:kern w:val="0"/>
                <w:szCs w:val="21"/>
              </w:rPr>
              <w:t>项数（含）以上的，视为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不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实质性响应招标文件要求，评审时响应文件将被作为无效文件处理。</w:t>
            </w:r>
          </w:p>
          <w:p w:rsidR="0056247B" w:rsidRDefault="0056247B" w:rsidP="002C3F26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2、经评审小组评审，商务或技术文件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不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实质性响应采购文件要求的，评审时响应文件将被作为无效文件处理。</w:t>
            </w:r>
          </w:p>
        </w:tc>
      </w:tr>
      <w:tr w:rsidR="0056247B" w:rsidTr="002C3F26">
        <w:trPr>
          <w:trHeight w:val="188"/>
          <w:jc w:val="center"/>
        </w:trPr>
        <w:tc>
          <w:tcPr>
            <w:tcW w:w="9567" w:type="dxa"/>
            <w:gridSpan w:val="9"/>
            <w:vAlign w:val="center"/>
          </w:tcPr>
          <w:p w:rsidR="0056247B" w:rsidRDefault="0056247B" w:rsidP="002C3F26">
            <w:pPr>
              <w:tabs>
                <w:tab w:val="left" w:pos="1849"/>
              </w:tabs>
              <w:adjustRightInd w:val="0"/>
              <w:snapToGrid w:val="0"/>
              <w:spacing w:line="400" w:lineRule="exact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一、服务要求表</w:t>
            </w:r>
            <w:r>
              <w:rPr>
                <w:rFonts w:ascii="宋体" w:hAnsi="宋体" w:cs="Arial" w:hint="eastAsia"/>
                <w:bCs/>
                <w:szCs w:val="21"/>
              </w:rPr>
              <w:t>▲</w:t>
            </w:r>
          </w:p>
        </w:tc>
      </w:tr>
      <w:tr w:rsidR="0056247B" w:rsidTr="002C3F26">
        <w:trPr>
          <w:trHeight w:val="217"/>
          <w:jc w:val="center"/>
        </w:trPr>
        <w:tc>
          <w:tcPr>
            <w:tcW w:w="1567" w:type="dxa"/>
            <w:gridSpan w:val="2"/>
            <w:vMerge w:val="restart"/>
            <w:vAlign w:val="center"/>
          </w:tcPr>
          <w:p w:rsidR="0056247B" w:rsidRPr="00211B59" w:rsidRDefault="0056247B" w:rsidP="002C3F26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 w:rsidRPr="00211B59">
              <w:rPr>
                <w:rFonts w:ascii="宋体" w:hAnsi="宋体" w:cs="宋体" w:hint="eastAsia"/>
                <w:b/>
                <w:kern w:val="0"/>
                <w:szCs w:val="21"/>
              </w:rPr>
              <w:t>1.产权电气设备预防性试验服务内容</w:t>
            </w:r>
          </w:p>
        </w:tc>
        <w:tc>
          <w:tcPr>
            <w:tcW w:w="151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Pr="00211B59" w:rsidRDefault="0056247B" w:rsidP="002C3F26">
            <w:pPr>
              <w:spacing w:line="320" w:lineRule="exact"/>
              <w:jc w:val="center"/>
              <w:rPr>
                <w:rFonts w:ascii="宋体" w:hAnsi="宋体" w:cs="宋体"/>
                <w:b/>
              </w:rPr>
            </w:pPr>
            <w:r w:rsidRPr="00211B59">
              <w:rPr>
                <w:rFonts w:ascii="宋体" w:hAnsi="宋体" w:cs="宋体" w:hint="eastAsia"/>
                <w:b/>
              </w:rPr>
              <w:t>主要试验设备</w:t>
            </w:r>
          </w:p>
        </w:tc>
        <w:tc>
          <w:tcPr>
            <w:tcW w:w="648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247B" w:rsidRPr="00211B59" w:rsidRDefault="0056247B" w:rsidP="002C3F26">
            <w:pPr>
              <w:spacing w:line="320" w:lineRule="exact"/>
              <w:jc w:val="center"/>
              <w:rPr>
                <w:rFonts w:ascii="宋体" w:hAnsi="宋体" w:cs="宋体"/>
                <w:b/>
              </w:rPr>
            </w:pPr>
            <w:r w:rsidRPr="00211B59">
              <w:rPr>
                <w:rFonts w:ascii="宋体" w:hAnsi="宋体" w:cs="宋体" w:hint="eastAsia"/>
                <w:b/>
              </w:rPr>
              <w:t>主要试验内容</w:t>
            </w:r>
          </w:p>
        </w:tc>
      </w:tr>
      <w:tr w:rsidR="0056247B" w:rsidTr="002C3F26">
        <w:trPr>
          <w:trHeight w:val="175"/>
          <w:jc w:val="center"/>
        </w:trPr>
        <w:tc>
          <w:tcPr>
            <w:tcW w:w="1567" w:type="dxa"/>
            <w:gridSpan w:val="2"/>
            <w:vMerge/>
            <w:vAlign w:val="center"/>
          </w:tcPr>
          <w:p w:rsidR="0056247B" w:rsidRPr="004E08FE" w:rsidRDefault="0056247B" w:rsidP="002C3F2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变压器</w:t>
            </w:r>
          </w:p>
        </w:tc>
        <w:tc>
          <w:tcPr>
            <w:tcW w:w="6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绝缘电阻测试、直阻测试、交流耐压、变压器变比测试</w:t>
            </w:r>
          </w:p>
        </w:tc>
      </w:tr>
      <w:tr w:rsidR="0056247B" w:rsidTr="002C3F26">
        <w:trPr>
          <w:trHeight w:val="225"/>
          <w:jc w:val="center"/>
        </w:trPr>
        <w:tc>
          <w:tcPr>
            <w:tcW w:w="1567" w:type="dxa"/>
            <w:gridSpan w:val="2"/>
            <w:vMerge/>
            <w:vAlign w:val="center"/>
          </w:tcPr>
          <w:p w:rsidR="0056247B" w:rsidRPr="004E08FE" w:rsidRDefault="0056247B" w:rsidP="002C3F2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高压进线柜</w:t>
            </w:r>
          </w:p>
        </w:tc>
        <w:tc>
          <w:tcPr>
            <w:tcW w:w="6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绝缘电阻测试、交流测试（因外线路不受本公司控制，进贤县开关线路</w:t>
            </w:r>
            <w:proofErr w:type="gramStart"/>
            <w:r>
              <w:rPr>
                <w:rFonts w:ascii="宋体" w:hAnsi="宋体" w:cs="宋体" w:hint="eastAsia"/>
              </w:rPr>
              <w:t>侧设备</w:t>
            </w:r>
            <w:proofErr w:type="gramEnd"/>
            <w:r>
              <w:rPr>
                <w:rFonts w:ascii="宋体" w:hAnsi="宋体" w:cs="宋体" w:hint="eastAsia"/>
              </w:rPr>
              <w:t>不在试验范围）</w:t>
            </w:r>
          </w:p>
        </w:tc>
      </w:tr>
      <w:tr w:rsidR="0056247B" w:rsidTr="002C3F26">
        <w:trPr>
          <w:trHeight w:val="159"/>
          <w:jc w:val="center"/>
        </w:trPr>
        <w:tc>
          <w:tcPr>
            <w:tcW w:w="1567" w:type="dxa"/>
            <w:gridSpan w:val="2"/>
            <w:vMerge/>
            <w:vAlign w:val="center"/>
          </w:tcPr>
          <w:p w:rsidR="0056247B" w:rsidRPr="004E08FE" w:rsidRDefault="0056247B" w:rsidP="002C3F2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高压计量柜</w:t>
            </w:r>
          </w:p>
        </w:tc>
        <w:tc>
          <w:tcPr>
            <w:tcW w:w="6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绝缘电阻测试、交流测试</w:t>
            </w:r>
          </w:p>
        </w:tc>
      </w:tr>
      <w:tr w:rsidR="0056247B" w:rsidTr="002C3F26">
        <w:trPr>
          <w:trHeight w:val="200"/>
          <w:jc w:val="center"/>
        </w:trPr>
        <w:tc>
          <w:tcPr>
            <w:tcW w:w="1567" w:type="dxa"/>
            <w:gridSpan w:val="2"/>
            <w:vMerge/>
            <w:vAlign w:val="center"/>
          </w:tcPr>
          <w:p w:rsidR="0056247B" w:rsidRPr="004E08FE" w:rsidRDefault="0056247B" w:rsidP="002C3F2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高压母线柜</w:t>
            </w:r>
          </w:p>
        </w:tc>
        <w:tc>
          <w:tcPr>
            <w:tcW w:w="6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绝缘电阻测试、交流测试</w:t>
            </w:r>
          </w:p>
        </w:tc>
      </w:tr>
      <w:tr w:rsidR="0056247B" w:rsidTr="002C3F26">
        <w:trPr>
          <w:trHeight w:val="208"/>
          <w:jc w:val="center"/>
        </w:trPr>
        <w:tc>
          <w:tcPr>
            <w:tcW w:w="1567" w:type="dxa"/>
            <w:gridSpan w:val="2"/>
            <w:vMerge/>
            <w:vAlign w:val="center"/>
          </w:tcPr>
          <w:p w:rsidR="0056247B" w:rsidRPr="004E08FE" w:rsidRDefault="0056247B" w:rsidP="002C3F2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高压出线</w:t>
            </w:r>
            <w:proofErr w:type="gramEnd"/>
            <w:r>
              <w:rPr>
                <w:rFonts w:ascii="宋体" w:hAnsi="宋体" w:cs="宋体" w:hint="eastAsia"/>
              </w:rPr>
              <w:t>柜</w:t>
            </w:r>
          </w:p>
        </w:tc>
        <w:tc>
          <w:tcPr>
            <w:tcW w:w="6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绝缘电阻测试、交流测试</w:t>
            </w:r>
          </w:p>
        </w:tc>
      </w:tr>
      <w:tr w:rsidR="0056247B" w:rsidTr="002C3F26">
        <w:trPr>
          <w:trHeight w:val="208"/>
          <w:jc w:val="center"/>
        </w:trPr>
        <w:tc>
          <w:tcPr>
            <w:tcW w:w="1567" w:type="dxa"/>
            <w:gridSpan w:val="2"/>
            <w:vMerge/>
            <w:vAlign w:val="center"/>
          </w:tcPr>
          <w:p w:rsidR="0056247B" w:rsidRPr="004E08FE" w:rsidRDefault="0056247B" w:rsidP="002C3F2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低压进线柜</w:t>
            </w:r>
          </w:p>
        </w:tc>
        <w:tc>
          <w:tcPr>
            <w:tcW w:w="6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绝缘电阻测试、电流回路及表计检测</w:t>
            </w:r>
          </w:p>
        </w:tc>
      </w:tr>
      <w:tr w:rsidR="0056247B" w:rsidTr="002C3F26">
        <w:trPr>
          <w:trHeight w:val="216"/>
          <w:jc w:val="center"/>
        </w:trPr>
        <w:tc>
          <w:tcPr>
            <w:tcW w:w="1567" w:type="dxa"/>
            <w:gridSpan w:val="2"/>
            <w:vMerge/>
            <w:vAlign w:val="center"/>
          </w:tcPr>
          <w:p w:rsidR="0056247B" w:rsidRPr="004E08FE" w:rsidRDefault="0056247B" w:rsidP="002C3F2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低压电容柜</w:t>
            </w:r>
          </w:p>
        </w:tc>
        <w:tc>
          <w:tcPr>
            <w:tcW w:w="6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绝缘电阻测试、电容测试</w:t>
            </w:r>
          </w:p>
        </w:tc>
      </w:tr>
      <w:tr w:rsidR="0056247B" w:rsidTr="002C3F26">
        <w:trPr>
          <w:trHeight w:val="184"/>
          <w:jc w:val="center"/>
        </w:trPr>
        <w:tc>
          <w:tcPr>
            <w:tcW w:w="1567" w:type="dxa"/>
            <w:gridSpan w:val="2"/>
            <w:vMerge/>
            <w:vAlign w:val="center"/>
          </w:tcPr>
          <w:p w:rsidR="0056247B" w:rsidRPr="004E08FE" w:rsidRDefault="0056247B" w:rsidP="002C3F2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高压电缆</w:t>
            </w:r>
          </w:p>
        </w:tc>
        <w:tc>
          <w:tcPr>
            <w:tcW w:w="6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绝缘电阻测试</w:t>
            </w:r>
          </w:p>
        </w:tc>
      </w:tr>
      <w:tr w:rsidR="0056247B" w:rsidTr="002C3F26">
        <w:trPr>
          <w:trHeight w:val="208"/>
          <w:jc w:val="center"/>
        </w:trPr>
        <w:tc>
          <w:tcPr>
            <w:tcW w:w="1567" w:type="dxa"/>
            <w:gridSpan w:val="2"/>
            <w:vMerge/>
            <w:vAlign w:val="center"/>
          </w:tcPr>
          <w:p w:rsidR="0056247B" w:rsidRPr="004E08FE" w:rsidRDefault="0056247B" w:rsidP="002C3F2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低压电缆</w:t>
            </w:r>
          </w:p>
        </w:tc>
        <w:tc>
          <w:tcPr>
            <w:tcW w:w="6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绝缘电阻测试</w:t>
            </w:r>
          </w:p>
        </w:tc>
      </w:tr>
      <w:tr w:rsidR="0056247B" w:rsidTr="002C3F26">
        <w:trPr>
          <w:trHeight w:val="184"/>
          <w:jc w:val="center"/>
        </w:trPr>
        <w:tc>
          <w:tcPr>
            <w:tcW w:w="1567" w:type="dxa"/>
            <w:gridSpan w:val="2"/>
            <w:vMerge/>
            <w:vAlign w:val="center"/>
          </w:tcPr>
          <w:p w:rsidR="0056247B" w:rsidRPr="004E08FE" w:rsidRDefault="0056247B" w:rsidP="002C3F2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高压避雷器</w:t>
            </w:r>
          </w:p>
        </w:tc>
        <w:tc>
          <w:tcPr>
            <w:tcW w:w="6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绝缘电阻测试、直流参考电压及泄露测试</w:t>
            </w:r>
          </w:p>
        </w:tc>
      </w:tr>
      <w:tr w:rsidR="0056247B" w:rsidTr="002C3F26">
        <w:trPr>
          <w:trHeight w:val="167"/>
          <w:jc w:val="center"/>
        </w:trPr>
        <w:tc>
          <w:tcPr>
            <w:tcW w:w="1567" w:type="dxa"/>
            <w:gridSpan w:val="2"/>
            <w:vMerge/>
            <w:vAlign w:val="center"/>
          </w:tcPr>
          <w:p w:rsidR="0056247B" w:rsidRPr="004E08FE" w:rsidRDefault="0056247B" w:rsidP="002C3F2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继电保护</w:t>
            </w:r>
          </w:p>
        </w:tc>
        <w:tc>
          <w:tcPr>
            <w:tcW w:w="6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保护定值整定及校验</w:t>
            </w:r>
          </w:p>
        </w:tc>
      </w:tr>
      <w:tr w:rsidR="0056247B" w:rsidTr="002C3F26">
        <w:trPr>
          <w:trHeight w:val="159"/>
          <w:jc w:val="center"/>
        </w:trPr>
        <w:tc>
          <w:tcPr>
            <w:tcW w:w="1567" w:type="dxa"/>
            <w:gridSpan w:val="2"/>
            <w:vMerge/>
            <w:vAlign w:val="center"/>
          </w:tcPr>
          <w:p w:rsidR="0056247B" w:rsidRPr="004E08FE" w:rsidRDefault="0056247B" w:rsidP="002C3F2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备自投</w:t>
            </w:r>
            <w:proofErr w:type="gramEnd"/>
          </w:p>
        </w:tc>
        <w:tc>
          <w:tcPr>
            <w:tcW w:w="6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备用电源自动投入测试</w:t>
            </w:r>
          </w:p>
        </w:tc>
      </w:tr>
      <w:tr w:rsidR="0056247B" w:rsidTr="002C3F26">
        <w:trPr>
          <w:trHeight w:val="200"/>
          <w:jc w:val="center"/>
        </w:trPr>
        <w:tc>
          <w:tcPr>
            <w:tcW w:w="1567" w:type="dxa"/>
            <w:gridSpan w:val="2"/>
            <w:vMerge/>
            <w:vAlign w:val="center"/>
          </w:tcPr>
          <w:p w:rsidR="0056247B" w:rsidRPr="004E08FE" w:rsidRDefault="0056247B" w:rsidP="002C3F2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变压器油样</w:t>
            </w:r>
          </w:p>
        </w:tc>
        <w:tc>
          <w:tcPr>
            <w:tcW w:w="6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油样常规试验</w:t>
            </w:r>
          </w:p>
        </w:tc>
      </w:tr>
      <w:tr w:rsidR="0056247B" w:rsidTr="002C3F26">
        <w:trPr>
          <w:trHeight w:val="208"/>
          <w:jc w:val="center"/>
        </w:trPr>
        <w:tc>
          <w:tcPr>
            <w:tcW w:w="1567" w:type="dxa"/>
            <w:gridSpan w:val="2"/>
            <w:vMerge/>
            <w:vAlign w:val="center"/>
          </w:tcPr>
          <w:p w:rsidR="0056247B" w:rsidRPr="004E08FE" w:rsidRDefault="0056247B" w:rsidP="002C3F2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高压令克</w:t>
            </w:r>
          </w:p>
        </w:tc>
        <w:tc>
          <w:tcPr>
            <w:tcW w:w="6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绝缘电阻测试、交流测试</w:t>
            </w:r>
          </w:p>
        </w:tc>
      </w:tr>
      <w:tr w:rsidR="0056247B" w:rsidTr="002C3F26">
        <w:trPr>
          <w:trHeight w:val="184"/>
          <w:jc w:val="center"/>
        </w:trPr>
        <w:tc>
          <w:tcPr>
            <w:tcW w:w="1567" w:type="dxa"/>
            <w:gridSpan w:val="2"/>
            <w:vMerge/>
            <w:vAlign w:val="center"/>
          </w:tcPr>
          <w:p w:rsidR="0056247B" w:rsidRPr="004E08FE" w:rsidRDefault="0056247B" w:rsidP="002C3F2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高压负荷开关</w:t>
            </w:r>
          </w:p>
        </w:tc>
        <w:tc>
          <w:tcPr>
            <w:tcW w:w="6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绝缘电阻测试、交流测试</w:t>
            </w:r>
          </w:p>
        </w:tc>
      </w:tr>
      <w:tr w:rsidR="0056247B" w:rsidTr="002C3F26">
        <w:trPr>
          <w:trHeight w:val="192"/>
          <w:jc w:val="center"/>
        </w:trPr>
        <w:tc>
          <w:tcPr>
            <w:tcW w:w="1567" w:type="dxa"/>
            <w:gridSpan w:val="2"/>
            <w:vMerge/>
            <w:vAlign w:val="center"/>
          </w:tcPr>
          <w:p w:rsidR="0056247B" w:rsidRPr="004E08FE" w:rsidRDefault="0056247B" w:rsidP="002C3F2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接地网</w:t>
            </w:r>
          </w:p>
        </w:tc>
        <w:tc>
          <w:tcPr>
            <w:tcW w:w="6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绝缘电阻测试</w:t>
            </w:r>
          </w:p>
        </w:tc>
      </w:tr>
      <w:tr w:rsidR="0056247B" w:rsidTr="002C3F26">
        <w:trPr>
          <w:trHeight w:val="167"/>
          <w:jc w:val="center"/>
        </w:trPr>
        <w:tc>
          <w:tcPr>
            <w:tcW w:w="1567" w:type="dxa"/>
            <w:gridSpan w:val="2"/>
            <w:vMerge/>
            <w:vAlign w:val="center"/>
          </w:tcPr>
          <w:p w:rsidR="0056247B" w:rsidRPr="004E08FE" w:rsidRDefault="0056247B" w:rsidP="002C3F2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发电机</w:t>
            </w:r>
          </w:p>
        </w:tc>
        <w:tc>
          <w:tcPr>
            <w:tcW w:w="6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发电机闭锁试验、本体试验（绝缘、直流电阻）、自动试验及一次接线图绘制</w:t>
            </w:r>
          </w:p>
        </w:tc>
      </w:tr>
      <w:tr w:rsidR="0056247B" w:rsidTr="002C3F26">
        <w:trPr>
          <w:trHeight w:val="275"/>
          <w:jc w:val="center"/>
        </w:trPr>
        <w:tc>
          <w:tcPr>
            <w:tcW w:w="1567" w:type="dxa"/>
            <w:gridSpan w:val="2"/>
            <w:vMerge/>
            <w:vAlign w:val="center"/>
          </w:tcPr>
          <w:p w:rsidR="0056247B" w:rsidRPr="004E08FE" w:rsidRDefault="0056247B" w:rsidP="002C3F2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蓄电池</w:t>
            </w:r>
          </w:p>
        </w:tc>
        <w:tc>
          <w:tcPr>
            <w:tcW w:w="6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蓄电池容量测试、放电试验</w:t>
            </w:r>
          </w:p>
        </w:tc>
      </w:tr>
      <w:tr w:rsidR="0056247B" w:rsidTr="002C3F26">
        <w:trPr>
          <w:trHeight w:val="217"/>
          <w:jc w:val="center"/>
        </w:trPr>
        <w:tc>
          <w:tcPr>
            <w:tcW w:w="1567" w:type="dxa"/>
            <w:gridSpan w:val="2"/>
            <w:vMerge/>
            <w:vAlign w:val="center"/>
          </w:tcPr>
          <w:p w:rsidR="0056247B" w:rsidRPr="004E08FE" w:rsidRDefault="0056247B" w:rsidP="002C3F2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安全工</w:t>
            </w:r>
            <w:proofErr w:type="gramEnd"/>
            <w:r>
              <w:rPr>
                <w:rFonts w:ascii="宋体" w:hAnsi="宋体" w:cs="宋体" w:hint="eastAsia"/>
              </w:rPr>
              <w:t>器具</w:t>
            </w:r>
          </w:p>
        </w:tc>
        <w:tc>
          <w:tcPr>
            <w:tcW w:w="6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绝缘靴、绝缘手套、令克棒、验电器</w:t>
            </w:r>
          </w:p>
        </w:tc>
      </w:tr>
      <w:tr w:rsidR="0056247B" w:rsidTr="002C3F26">
        <w:trPr>
          <w:trHeight w:val="225"/>
          <w:jc w:val="center"/>
        </w:trPr>
        <w:tc>
          <w:tcPr>
            <w:tcW w:w="1567" w:type="dxa"/>
            <w:gridSpan w:val="2"/>
            <w:vMerge/>
            <w:vAlign w:val="center"/>
          </w:tcPr>
          <w:p w:rsidR="0056247B" w:rsidRPr="004E08FE" w:rsidRDefault="0056247B" w:rsidP="002C3F2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仪表</w:t>
            </w:r>
          </w:p>
        </w:tc>
        <w:tc>
          <w:tcPr>
            <w:tcW w:w="6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精度校验</w:t>
            </w:r>
          </w:p>
        </w:tc>
      </w:tr>
      <w:tr w:rsidR="0056247B" w:rsidTr="002C3F26">
        <w:trPr>
          <w:trHeight w:val="167"/>
          <w:jc w:val="center"/>
        </w:trPr>
        <w:tc>
          <w:tcPr>
            <w:tcW w:w="1567" w:type="dxa"/>
            <w:gridSpan w:val="2"/>
            <w:vMerge/>
            <w:vAlign w:val="center"/>
          </w:tcPr>
          <w:p w:rsidR="0056247B" w:rsidRPr="004E08FE" w:rsidRDefault="0056247B" w:rsidP="002C3F2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其他</w:t>
            </w:r>
          </w:p>
        </w:tc>
        <w:tc>
          <w:tcPr>
            <w:tcW w:w="648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</w:p>
        </w:tc>
      </w:tr>
      <w:tr w:rsidR="0056247B" w:rsidTr="002C3F26">
        <w:trPr>
          <w:trHeight w:val="292"/>
          <w:jc w:val="center"/>
        </w:trPr>
        <w:tc>
          <w:tcPr>
            <w:tcW w:w="1567" w:type="dxa"/>
            <w:gridSpan w:val="2"/>
            <w:vMerge w:val="restart"/>
            <w:vAlign w:val="center"/>
          </w:tcPr>
          <w:p w:rsidR="0056247B" w:rsidRPr="00211B59" w:rsidRDefault="0056247B" w:rsidP="002C3F26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 w:rsidRPr="00211B59">
              <w:rPr>
                <w:rFonts w:ascii="宋体" w:hAnsi="宋体" w:cs="宋体" w:hint="eastAsia"/>
                <w:b/>
                <w:kern w:val="0"/>
                <w:szCs w:val="21"/>
              </w:rPr>
              <w:t>2.产权电气设备维护服务内容</w:t>
            </w:r>
          </w:p>
        </w:tc>
        <w:tc>
          <w:tcPr>
            <w:tcW w:w="152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Pr="00211B59" w:rsidRDefault="0056247B" w:rsidP="002C3F26">
            <w:pPr>
              <w:spacing w:line="260" w:lineRule="exact"/>
              <w:jc w:val="center"/>
              <w:rPr>
                <w:rFonts w:ascii="宋体" w:hAnsi="宋体" w:cs="宋体"/>
                <w:b/>
              </w:rPr>
            </w:pPr>
            <w:r w:rsidRPr="00211B59">
              <w:rPr>
                <w:rFonts w:ascii="宋体" w:hAnsi="宋体" w:cs="宋体" w:hint="eastAsia"/>
                <w:b/>
              </w:rPr>
              <w:t>不停电巡视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Pr="00211B59" w:rsidRDefault="0056247B" w:rsidP="002C3F26">
            <w:pPr>
              <w:spacing w:line="260" w:lineRule="exact"/>
              <w:jc w:val="center"/>
              <w:rPr>
                <w:rFonts w:ascii="宋体" w:hAnsi="宋体" w:cs="宋体"/>
                <w:b/>
              </w:rPr>
            </w:pPr>
            <w:r w:rsidRPr="00211B59">
              <w:rPr>
                <w:rFonts w:ascii="宋体" w:hAnsi="宋体" w:cs="宋体" w:hint="eastAsia"/>
                <w:b/>
              </w:rPr>
              <w:t>主要巡视设备（部分）</w:t>
            </w:r>
          </w:p>
        </w:tc>
        <w:tc>
          <w:tcPr>
            <w:tcW w:w="3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Pr="00211B59" w:rsidRDefault="0056247B" w:rsidP="002C3F26">
            <w:pPr>
              <w:spacing w:line="260" w:lineRule="exact"/>
              <w:jc w:val="center"/>
              <w:rPr>
                <w:rFonts w:ascii="宋体" w:hAnsi="宋体" w:cs="宋体"/>
                <w:b/>
              </w:rPr>
            </w:pPr>
            <w:r w:rsidRPr="00211B59">
              <w:rPr>
                <w:rFonts w:ascii="宋体" w:hAnsi="宋体" w:cs="宋体" w:hint="eastAsia"/>
                <w:b/>
              </w:rPr>
              <w:t>主要巡检内容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247B" w:rsidRPr="00211B59" w:rsidRDefault="0056247B" w:rsidP="002C3F26">
            <w:pPr>
              <w:spacing w:line="260" w:lineRule="exact"/>
              <w:jc w:val="center"/>
              <w:rPr>
                <w:rFonts w:ascii="宋体" w:hAnsi="宋体" w:cs="宋体"/>
                <w:b/>
              </w:rPr>
            </w:pPr>
            <w:r w:rsidRPr="00211B59">
              <w:rPr>
                <w:rFonts w:ascii="宋体" w:hAnsi="宋体" w:cs="宋体" w:hint="eastAsia"/>
                <w:b/>
              </w:rPr>
              <w:t>备</w:t>
            </w:r>
            <w:r>
              <w:rPr>
                <w:rFonts w:ascii="宋体" w:hAnsi="宋体" w:cs="宋体" w:hint="eastAsia"/>
                <w:b/>
              </w:rPr>
              <w:t xml:space="preserve">  </w:t>
            </w:r>
            <w:r w:rsidRPr="00211B59">
              <w:rPr>
                <w:rFonts w:ascii="宋体" w:hAnsi="宋体" w:cs="宋体" w:hint="eastAsia"/>
                <w:b/>
              </w:rPr>
              <w:t>注</w:t>
            </w:r>
          </w:p>
        </w:tc>
      </w:tr>
      <w:tr w:rsidR="0056247B" w:rsidTr="002C3F26">
        <w:trPr>
          <w:trHeight w:val="192"/>
          <w:jc w:val="center"/>
        </w:trPr>
        <w:tc>
          <w:tcPr>
            <w:tcW w:w="1567" w:type="dxa"/>
            <w:gridSpan w:val="2"/>
            <w:vMerge/>
            <w:vAlign w:val="center"/>
          </w:tcPr>
          <w:p w:rsidR="0056247B" w:rsidRDefault="0056247B" w:rsidP="002C3F2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3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247B" w:rsidRPr="0063485D" w:rsidRDefault="0056247B" w:rsidP="002C3F26">
            <w:pPr>
              <w:pStyle w:val="a5"/>
              <w:spacing w:line="320" w:lineRule="exact"/>
              <w:rPr>
                <w:sz w:val="21"/>
                <w:szCs w:val="21"/>
              </w:rPr>
            </w:pPr>
            <w:r w:rsidRPr="00211B59">
              <w:rPr>
                <w:rFonts w:hint="eastAsia"/>
                <w:sz w:val="21"/>
                <w:szCs w:val="21"/>
              </w:rPr>
              <w:t>干式变压器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外观检查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变压器有无积尘、绕组绝缘有无破裂、止住绝缘子有无破裂，外壳接地是否良好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</w:p>
        </w:tc>
      </w:tr>
      <w:tr w:rsidR="0056247B" w:rsidTr="002C3F26">
        <w:trPr>
          <w:trHeight w:val="241"/>
          <w:jc w:val="center"/>
        </w:trPr>
        <w:tc>
          <w:tcPr>
            <w:tcW w:w="1567" w:type="dxa"/>
            <w:gridSpan w:val="2"/>
            <w:vMerge/>
            <w:vAlign w:val="center"/>
          </w:tcPr>
          <w:p w:rsidR="0056247B" w:rsidRDefault="0056247B" w:rsidP="002C3F2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3" w:type="dxa"/>
            <w:gridSpan w:val="4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247B" w:rsidRPr="0063485D" w:rsidRDefault="0056247B" w:rsidP="002C3F26">
            <w:pPr>
              <w:pStyle w:val="a5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变压器负荷监测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变压器三相电流、电压是否平衡，是否超额定负荷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</w:p>
        </w:tc>
      </w:tr>
      <w:tr w:rsidR="0056247B" w:rsidTr="002C3F26">
        <w:trPr>
          <w:trHeight w:val="225"/>
          <w:jc w:val="center"/>
        </w:trPr>
        <w:tc>
          <w:tcPr>
            <w:tcW w:w="1567" w:type="dxa"/>
            <w:gridSpan w:val="2"/>
            <w:vMerge/>
            <w:vAlign w:val="center"/>
          </w:tcPr>
          <w:p w:rsidR="0056247B" w:rsidRDefault="0056247B" w:rsidP="002C3F2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3" w:type="dxa"/>
            <w:gridSpan w:val="4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247B" w:rsidRPr="0063485D" w:rsidRDefault="0056247B" w:rsidP="002C3F26">
            <w:pPr>
              <w:pStyle w:val="a5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高、低压接线柱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有无安装绝缘护套、测温仪检测借点有无发热现象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</w:p>
        </w:tc>
      </w:tr>
      <w:tr w:rsidR="0056247B" w:rsidTr="002C3F26">
        <w:trPr>
          <w:trHeight w:val="208"/>
          <w:jc w:val="center"/>
        </w:trPr>
        <w:tc>
          <w:tcPr>
            <w:tcW w:w="1567" w:type="dxa"/>
            <w:gridSpan w:val="2"/>
            <w:vMerge/>
            <w:vAlign w:val="center"/>
          </w:tcPr>
          <w:p w:rsidR="0056247B" w:rsidRDefault="0056247B" w:rsidP="002C3F2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3" w:type="dxa"/>
            <w:gridSpan w:val="4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247B" w:rsidRPr="0063485D" w:rsidRDefault="0056247B" w:rsidP="002C3F26">
            <w:pPr>
              <w:pStyle w:val="a5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变压器运行声音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有无异响（应为连续的嗡嗡声）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</w:p>
        </w:tc>
      </w:tr>
      <w:tr w:rsidR="0056247B" w:rsidTr="002C3F26">
        <w:trPr>
          <w:trHeight w:val="208"/>
          <w:jc w:val="center"/>
        </w:trPr>
        <w:tc>
          <w:tcPr>
            <w:tcW w:w="1567" w:type="dxa"/>
            <w:gridSpan w:val="2"/>
            <w:vMerge/>
            <w:vAlign w:val="center"/>
          </w:tcPr>
          <w:p w:rsidR="0056247B" w:rsidRDefault="0056247B" w:rsidP="002C3F2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3" w:type="dxa"/>
            <w:gridSpan w:val="4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247B" w:rsidRPr="0063485D" w:rsidRDefault="0056247B" w:rsidP="002C3F26">
            <w:pPr>
              <w:pStyle w:val="a5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高压组别连接杆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有无断裂痕迹、绝缘距离是否符合要求＞12.5cm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</w:p>
        </w:tc>
      </w:tr>
      <w:tr w:rsidR="0056247B" w:rsidTr="002C3F26">
        <w:trPr>
          <w:trHeight w:val="241"/>
          <w:jc w:val="center"/>
        </w:trPr>
        <w:tc>
          <w:tcPr>
            <w:tcW w:w="1567" w:type="dxa"/>
            <w:gridSpan w:val="2"/>
            <w:vMerge/>
            <w:vAlign w:val="center"/>
          </w:tcPr>
          <w:p w:rsidR="0056247B" w:rsidRDefault="0056247B" w:rsidP="002C3F2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3" w:type="dxa"/>
            <w:gridSpan w:val="4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247B" w:rsidRPr="0063485D" w:rsidRDefault="0056247B" w:rsidP="002C3F26">
            <w:pPr>
              <w:pStyle w:val="a5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变压器铁芯温度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测温枪检测铁芯温度＜120°C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</w:p>
        </w:tc>
      </w:tr>
      <w:tr w:rsidR="0056247B" w:rsidTr="002C3F26">
        <w:trPr>
          <w:trHeight w:val="208"/>
          <w:jc w:val="center"/>
        </w:trPr>
        <w:tc>
          <w:tcPr>
            <w:tcW w:w="1567" w:type="dxa"/>
            <w:gridSpan w:val="2"/>
            <w:vMerge/>
            <w:vAlign w:val="center"/>
          </w:tcPr>
          <w:p w:rsidR="0056247B" w:rsidRDefault="0056247B" w:rsidP="002C3F2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56247B" w:rsidRPr="0063485D" w:rsidRDefault="0056247B" w:rsidP="002C3F26">
            <w:pPr>
              <w:pStyle w:val="a5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变压器温控仪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运行是否正常，温度显示是否正确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</w:p>
        </w:tc>
      </w:tr>
      <w:tr w:rsidR="0056247B" w:rsidTr="002C3F26">
        <w:trPr>
          <w:trHeight w:val="225"/>
          <w:jc w:val="center"/>
        </w:trPr>
        <w:tc>
          <w:tcPr>
            <w:tcW w:w="1567" w:type="dxa"/>
            <w:gridSpan w:val="2"/>
            <w:vMerge/>
            <w:vAlign w:val="center"/>
          </w:tcPr>
          <w:p w:rsidR="0056247B" w:rsidRDefault="0056247B" w:rsidP="002C3F2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3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Pr="0063485D" w:rsidRDefault="0056247B" w:rsidP="002C3F26">
            <w:pPr>
              <w:pStyle w:val="a5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变压器散热风机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启动及运行是否正常、有无</w:t>
            </w:r>
            <w:proofErr w:type="gramStart"/>
            <w:r>
              <w:rPr>
                <w:rFonts w:ascii="宋体" w:hAnsi="宋体" w:cs="宋体" w:hint="eastAsia"/>
              </w:rPr>
              <w:t>碰壳现象</w:t>
            </w:r>
            <w:proofErr w:type="gramEnd"/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</w:p>
        </w:tc>
      </w:tr>
      <w:tr w:rsidR="0056247B" w:rsidTr="002C3F26">
        <w:trPr>
          <w:trHeight w:val="208"/>
          <w:jc w:val="center"/>
        </w:trPr>
        <w:tc>
          <w:tcPr>
            <w:tcW w:w="1567" w:type="dxa"/>
            <w:gridSpan w:val="2"/>
            <w:vMerge/>
            <w:vAlign w:val="center"/>
          </w:tcPr>
          <w:p w:rsidR="0056247B" w:rsidRDefault="0056247B" w:rsidP="002C3F2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3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247B" w:rsidRPr="0063485D" w:rsidRDefault="0056247B" w:rsidP="002C3F26">
            <w:pPr>
              <w:pStyle w:val="a5"/>
              <w:spacing w:line="320" w:lineRule="exact"/>
              <w:rPr>
                <w:sz w:val="21"/>
                <w:szCs w:val="21"/>
              </w:rPr>
            </w:pPr>
            <w:r w:rsidRPr="00211B59">
              <w:rPr>
                <w:rFonts w:hint="eastAsia"/>
                <w:sz w:val="21"/>
                <w:szCs w:val="21"/>
              </w:rPr>
              <w:t>油浸式变压器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外观检查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有无积尘、有无树枝、藤蔓、杂草等异物靠近、高低压套管有无破裂、渗油、外壳接地是否良好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</w:p>
        </w:tc>
      </w:tr>
      <w:tr w:rsidR="0056247B" w:rsidTr="002C3F26">
        <w:trPr>
          <w:trHeight w:val="225"/>
          <w:jc w:val="center"/>
        </w:trPr>
        <w:tc>
          <w:tcPr>
            <w:tcW w:w="1567" w:type="dxa"/>
            <w:gridSpan w:val="2"/>
            <w:vMerge/>
            <w:vAlign w:val="center"/>
          </w:tcPr>
          <w:p w:rsidR="0056247B" w:rsidRDefault="0056247B" w:rsidP="002C3F2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3" w:type="dxa"/>
            <w:gridSpan w:val="4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247B" w:rsidRPr="0063485D" w:rsidRDefault="0056247B" w:rsidP="002C3F26">
            <w:pPr>
              <w:pStyle w:val="a5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变压器负荷监测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变压器三相电流、电压是否平衡、是否超额定负荷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</w:p>
        </w:tc>
      </w:tr>
      <w:tr w:rsidR="0056247B" w:rsidTr="002C3F26">
        <w:trPr>
          <w:trHeight w:val="241"/>
          <w:jc w:val="center"/>
        </w:trPr>
        <w:tc>
          <w:tcPr>
            <w:tcW w:w="1567" w:type="dxa"/>
            <w:gridSpan w:val="2"/>
            <w:vMerge/>
            <w:vAlign w:val="center"/>
          </w:tcPr>
          <w:p w:rsidR="0056247B" w:rsidRDefault="0056247B" w:rsidP="002C3F2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3" w:type="dxa"/>
            <w:gridSpan w:val="4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247B" w:rsidRPr="0063485D" w:rsidRDefault="0056247B" w:rsidP="002C3F26">
            <w:pPr>
              <w:pStyle w:val="a5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高、低压接线柱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有无安装绝缘护套、测温仪检测接点有无发热现象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</w:p>
        </w:tc>
      </w:tr>
      <w:tr w:rsidR="0056247B" w:rsidTr="002C3F26">
        <w:trPr>
          <w:trHeight w:val="208"/>
          <w:jc w:val="center"/>
        </w:trPr>
        <w:tc>
          <w:tcPr>
            <w:tcW w:w="1567" w:type="dxa"/>
            <w:gridSpan w:val="2"/>
            <w:vMerge/>
            <w:vAlign w:val="center"/>
          </w:tcPr>
          <w:p w:rsidR="0056247B" w:rsidRDefault="0056247B" w:rsidP="002C3F2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3" w:type="dxa"/>
            <w:gridSpan w:val="4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247B" w:rsidRPr="0063485D" w:rsidRDefault="0056247B" w:rsidP="002C3F26">
            <w:pPr>
              <w:pStyle w:val="a5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呼吸器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观察有无变色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</w:p>
        </w:tc>
      </w:tr>
      <w:tr w:rsidR="0056247B" w:rsidTr="002C3F26">
        <w:trPr>
          <w:trHeight w:val="216"/>
          <w:jc w:val="center"/>
        </w:trPr>
        <w:tc>
          <w:tcPr>
            <w:tcW w:w="1567" w:type="dxa"/>
            <w:gridSpan w:val="2"/>
            <w:vMerge/>
            <w:vAlign w:val="center"/>
          </w:tcPr>
          <w:p w:rsidR="0056247B" w:rsidRDefault="0056247B" w:rsidP="002C3F2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3" w:type="dxa"/>
            <w:gridSpan w:val="4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247B" w:rsidRPr="0063485D" w:rsidRDefault="0056247B" w:rsidP="002C3F26">
            <w:pPr>
              <w:pStyle w:val="a5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胶珠、密封胶垫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观察有无破损、老化、渗油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</w:p>
        </w:tc>
      </w:tr>
      <w:tr w:rsidR="0056247B" w:rsidTr="002C3F26">
        <w:trPr>
          <w:trHeight w:val="250"/>
          <w:jc w:val="center"/>
        </w:trPr>
        <w:tc>
          <w:tcPr>
            <w:tcW w:w="1567" w:type="dxa"/>
            <w:gridSpan w:val="2"/>
            <w:vMerge/>
            <w:vAlign w:val="center"/>
          </w:tcPr>
          <w:p w:rsidR="0056247B" w:rsidRDefault="0056247B" w:rsidP="002C3F2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3" w:type="dxa"/>
            <w:gridSpan w:val="4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247B" w:rsidRPr="0063485D" w:rsidRDefault="0056247B" w:rsidP="002C3F26">
            <w:pPr>
              <w:pStyle w:val="a5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顶层油温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测温枪检测油面温度（顶层油温＜85°）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</w:p>
        </w:tc>
      </w:tr>
      <w:tr w:rsidR="0056247B" w:rsidTr="002C3F26">
        <w:trPr>
          <w:trHeight w:val="225"/>
          <w:jc w:val="center"/>
        </w:trPr>
        <w:tc>
          <w:tcPr>
            <w:tcW w:w="1567" w:type="dxa"/>
            <w:gridSpan w:val="2"/>
            <w:vMerge/>
            <w:vAlign w:val="center"/>
          </w:tcPr>
          <w:p w:rsidR="0056247B" w:rsidRDefault="0056247B" w:rsidP="002C3F2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3" w:type="dxa"/>
            <w:gridSpan w:val="4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247B" w:rsidRPr="0063485D" w:rsidRDefault="0056247B" w:rsidP="002C3F26">
            <w:pPr>
              <w:pStyle w:val="a5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油位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观察有无缺油现象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</w:p>
        </w:tc>
      </w:tr>
      <w:tr w:rsidR="0056247B" w:rsidTr="002C3F26">
        <w:trPr>
          <w:trHeight w:val="275"/>
          <w:jc w:val="center"/>
        </w:trPr>
        <w:tc>
          <w:tcPr>
            <w:tcW w:w="1567" w:type="dxa"/>
            <w:gridSpan w:val="2"/>
            <w:vMerge/>
            <w:vAlign w:val="center"/>
          </w:tcPr>
          <w:p w:rsidR="0056247B" w:rsidRDefault="0056247B" w:rsidP="002C3F2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3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Pr="0063485D" w:rsidRDefault="0056247B" w:rsidP="002C3F26">
            <w:pPr>
              <w:pStyle w:val="a5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变压器运行声音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有无异响（应为连续的嗡嗡声）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</w:p>
        </w:tc>
      </w:tr>
      <w:tr w:rsidR="0056247B" w:rsidTr="002C3F26">
        <w:trPr>
          <w:trHeight w:val="250"/>
          <w:jc w:val="center"/>
        </w:trPr>
        <w:tc>
          <w:tcPr>
            <w:tcW w:w="1567" w:type="dxa"/>
            <w:gridSpan w:val="2"/>
            <w:vMerge/>
            <w:vAlign w:val="center"/>
          </w:tcPr>
          <w:p w:rsidR="0056247B" w:rsidRDefault="0056247B" w:rsidP="002C3F2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3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247B" w:rsidRPr="0063485D" w:rsidRDefault="0056247B" w:rsidP="002C3F26">
            <w:pPr>
              <w:pStyle w:val="a5"/>
              <w:spacing w:line="320" w:lineRule="exact"/>
              <w:rPr>
                <w:sz w:val="21"/>
                <w:szCs w:val="21"/>
              </w:rPr>
            </w:pPr>
            <w:r w:rsidRPr="001D6FF5">
              <w:rPr>
                <w:rFonts w:hint="eastAsia"/>
                <w:sz w:val="21"/>
                <w:szCs w:val="21"/>
              </w:rPr>
              <w:t>户内高压设备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高压进线柜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如盘柜设有观察窗，从观察窗观察进线开关合闸是否到位，高压进线电缆头、高压避雷器、绝缘子、套管、CT等柜内设备有无放电、柜内有无孔洞未堵，静听柜内有无异</w:t>
            </w:r>
            <w:r>
              <w:rPr>
                <w:rFonts w:ascii="宋体" w:hAnsi="宋体" w:cs="宋体" w:hint="eastAsia"/>
              </w:rPr>
              <w:lastRenderedPageBreak/>
              <w:t>响。带电、分、合闸等指示灯是否在正常。测温枪从观察窗检测柜内各接点温度是否过高，柜内有无积尘、蜘蛛网等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lastRenderedPageBreak/>
              <w:t>因外线路停电不受本公司控制，进线开关线路侧触头及其他设备（如</w:t>
            </w:r>
            <w:r>
              <w:rPr>
                <w:rFonts w:ascii="宋体" w:hAnsi="宋体" w:cs="宋体" w:hint="eastAsia"/>
              </w:rPr>
              <w:lastRenderedPageBreak/>
              <w:t>避雷器、电缆头等）不在维护范围）</w:t>
            </w:r>
          </w:p>
        </w:tc>
      </w:tr>
      <w:tr w:rsidR="0056247B" w:rsidTr="002C3F26">
        <w:trPr>
          <w:trHeight w:val="183"/>
          <w:jc w:val="center"/>
        </w:trPr>
        <w:tc>
          <w:tcPr>
            <w:tcW w:w="1567" w:type="dxa"/>
            <w:gridSpan w:val="2"/>
            <w:vMerge/>
            <w:vAlign w:val="center"/>
          </w:tcPr>
          <w:p w:rsidR="0056247B" w:rsidRDefault="0056247B" w:rsidP="002C3F2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3" w:type="dxa"/>
            <w:gridSpan w:val="4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247B" w:rsidRPr="0063485D" w:rsidRDefault="0056247B" w:rsidP="002C3F26">
            <w:pPr>
              <w:pStyle w:val="a5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高压计量柜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如盘柜设有观察窗，从观察窗观察绝缘子、套管、CT等柜内设备有无放电，柜内有无孔洞未堵。静听柜内有无异响，柜内有无积尘、蜘蛛网等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</w:p>
        </w:tc>
      </w:tr>
      <w:tr w:rsidR="0056247B" w:rsidTr="002C3F26">
        <w:trPr>
          <w:trHeight w:val="208"/>
          <w:jc w:val="center"/>
        </w:trPr>
        <w:tc>
          <w:tcPr>
            <w:tcW w:w="1567" w:type="dxa"/>
            <w:gridSpan w:val="2"/>
            <w:vMerge/>
            <w:vAlign w:val="center"/>
          </w:tcPr>
          <w:p w:rsidR="0056247B" w:rsidRDefault="0056247B" w:rsidP="002C3F2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3" w:type="dxa"/>
            <w:gridSpan w:val="4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247B" w:rsidRPr="0063485D" w:rsidRDefault="0056247B" w:rsidP="002C3F26">
            <w:pPr>
              <w:pStyle w:val="a5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高压母线柜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如盘柜设有观察窗，从观察窗</w:t>
            </w:r>
            <w:proofErr w:type="gramStart"/>
            <w:r>
              <w:rPr>
                <w:rFonts w:ascii="宋体" w:hAnsi="宋体" w:cs="宋体" w:hint="eastAsia"/>
              </w:rPr>
              <w:t>观察母联开关</w:t>
            </w:r>
            <w:proofErr w:type="gramEnd"/>
            <w:r>
              <w:rPr>
                <w:rFonts w:ascii="宋体" w:hAnsi="宋体" w:cs="宋体" w:hint="eastAsia"/>
              </w:rPr>
              <w:t>合闸是否到位，高压进线电缆头、高压避雷器、绝缘子、套管、CT等柜内设备有无放电、柜内有无孔洞未堵，静听柜内有无异响。带电、分、合闸等指示灯是否在正常。测温枪从观察窗检测柜内各接点温度是否过高，柜内有无积尘、蜘蛛网等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</w:p>
        </w:tc>
      </w:tr>
      <w:tr w:rsidR="0056247B" w:rsidTr="002C3F26">
        <w:trPr>
          <w:trHeight w:val="208"/>
          <w:jc w:val="center"/>
        </w:trPr>
        <w:tc>
          <w:tcPr>
            <w:tcW w:w="1567" w:type="dxa"/>
            <w:gridSpan w:val="2"/>
            <w:vMerge/>
            <w:vAlign w:val="center"/>
          </w:tcPr>
          <w:p w:rsidR="0056247B" w:rsidRDefault="0056247B" w:rsidP="002C3F2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3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Pr="0063485D" w:rsidRDefault="0056247B" w:rsidP="002C3F26">
            <w:pPr>
              <w:pStyle w:val="a5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高压出线</w:t>
            </w:r>
            <w:proofErr w:type="gramEnd"/>
            <w:r>
              <w:rPr>
                <w:rFonts w:ascii="宋体" w:hAnsi="宋体" w:cs="宋体" w:hint="eastAsia"/>
              </w:rPr>
              <w:t>柜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如盘柜设有观察窗，从观察窗观察出线开关合闸是否到位，</w:t>
            </w:r>
            <w:proofErr w:type="gramStart"/>
            <w:r>
              <w:rPr>
                <w:rFonts w:ascii="宋体" w:hAnsi="宋体" w:cs="宋体" w:hint="eastAsia"/>
              </w:rPr>
              <w:t>高压出线</w:t>
            </w:r>
            <w:proofErr w:type="gramEnd"/>
            <w:r>
              <w:rPr>
                <w:rFonts w:ascii="宋体" w:hAnsi="宋体" w:cs="宋体" w:hint="eastAsia"/>
              </w:rPr>
              <w:t>电缆头、高压避雷器、绝缘子、套管、CT等柜内设备有无放电、柜内有无孔洞未堵，静听柜内有无异响。带电、分、合闸等指示灯是否在正常。测温枪从观察窗检测柜内各接点温度是否过高，柜内有无积尘、蜘蛛网等钳形电流表检测电流是否超负荷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</w:p>
        </w:tc>
      </w:tr>
      <w:tr w:rsidR="0056247B" w:rsidTr="002C3F26">
        <w:trPr>
          <w:trHeight w:val="233"/>
          <w:jc w:val="center"/>
        </w:trPr>
        <w:tc>
          <w:tcPr>
            <w:tcW w:w="1567" w:type="dxa"/>
            <w:gridSpan w:val="2"/>
            <w:vMerge/>
            <w:vAlign w:val="center"/>
          </w:tcPr>
          <w:p w:rsidR="0056247B" w:rsidRDefault="0056247B" w:rsidP="002C3F2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3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247B" w:rsidRPr="0063485D" w:rsidRDefault="0056247B" w:rsidP="002C3F26">
            <w:pPr>
              <w:pStyle w:val="a5"/>
              <w:spacing w:line="320" w:lineRule="exact"/>
              <w:rPr>
                <w:sz w:val="21"/>
                <w:szCs w:val="21"/>
              </w:rPr>
            </w:pPr>
            <w:r w:rsidRPr="0088339D">
              <w:rPr>
                <w:rFonts w:hint="eastAsia"/>
                <w:sz w:val="21"/>
                <w:szCs w:val="21"/>
              </w:rPr>
              <w:t>户内</w:t>
            </w:r>
            <w:r>
              <w:rPr>
                <w:rFonts w:hint="eastAsia"/>
                <w:sz w:val="21"/>
                <w:szCs w:val="21"/>
              </w:rPr>
              <w:t>低</w:t>
            </w:r>
            <w:r w:rsidRPr="0088339D">
              <w:rPr>
                <w:rFonts w:hint="eastAsia"/>
                <w:sz w:val="21"/>
                <w:szCs w:val="21"/>
              </w:rPr>
              <w:t>压设备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低压进线柜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进线刀开关接触是否良好，分、合闸等指示灯是否正常，低压断路器运行是否有异响。一、二次线是否有发热、烧焦现象。测温</w:t>
            </w:r>
            <w:proofErr w:type="gramStart"/>
            <w:r>
              <w:rPr>
                <w:rFonts w:ascii="宋体" w:hAnsi="宋体" w:cs="宋体" w:hint="eastAsia"/>
              </w:rPr>
              <w:t>枪检查</w:t>
            </w:r>
            <w:proofErr w:type="gramEnd"/>
            <w:r>
              <w:rPr>
                <w:rFonts w:ascii="宋体" w:hAnsi="宋体" w:cs="宋体" w:hint="eastAsia"/>
              </w:rPr>
              <w:t>各接点温度是否过高。有无积尘、蜘蛛网等。有无孔洞未堵。柜门、有无损坏，柜门开、</w:t>
            </w:r>
            <w:proofErr w:type="gramStart"/>
            <w:r>
              <w:rPr>
                <w:rFonts w:ascii="宋体" w:hAnsi="宋体" w:cs="宋体" w:hint="eastAsia"/>
              </w:rPr>
              <w:t>闭是否</w:t>
            </w:r>
            <w:proofErr w:type="gramEnd"/>
            <w:r>
              <w:rPr>
                <w:rFonts w:ascii="宋体" w:hAnsi="宋体" w:cs="宋体" w:hint="eastAsia"/>
              </w:rPr>
              <w:t>正常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</w:p>
        </w:tc>
      </w:tr>
      <w:tr w:rsidR="0056247B" w:rsidTr="002C3F26">
        <w:trPr>
          <w:trHeight w:val="200"/>
          <w:jc w:val="center"/>
        </w:trPr>
        <w:tc>
          <w:tcPr>
            <w:tcW w:w="1567" w:type="dxa"/>
            <w:gridSpan w:val="2"/>
            <w:vMerge/>
            <w:vAlign w:val="center"/>
          </w:tcPr>
          <w:p w:rsidR="0056247B" w:rsidRDefault="0056247B" w:rsidP="002C3F2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3" w:type="dxa"/>
            <w:gridSpan w:val="4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247B" w:rsidRPr="0063485D" w:rsidRDefault="0056247B" w:rsidP="002C3F26">
            <w:pPr>
              <w:pStyle w:val="a5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低压计量柜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电度表铅封是否完好，一、二次线是否发热、烧焦现象。有无积尘、蜘蛛网等。有无孔洞未堵。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</w:p>
        </w:tc>
      </w:tr>
      <w:tr w:rsidR="0056247B" w:rsidTr="002C3F26">
        <w:trPr>
          <w:trHeight w:val="216"/>
          <w:jc w:val="center"/>
        </w:trPr>
        <w:tc>
          <w:tcPr>
            <w:tcW w:w="1567" w:type="dxa"/>
            <w:gridSpan w:val="2"/>
            <w:vMerge/>
            <w:vAlign w:val="center"/>
          </w:tcPr>
          <w:p w:rsidR="0056247B" w:rsidRDefault="0056247B" w:rsidP="002C3F2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3" w:type="dxa"/>
            <w:gridSpan w:val="4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247B" w:rsidRPr="0063485D" w:rsidRDefault="0056247B" w:rsidP="002C3F26">
            <w:pPr>
              <w:pStyle w:val="a5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低压母线柜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母联开关</w:t>
            </w:r>
            <w:proofErr w:type="gramEnd"/>
            <w:r>
              <w:rPr>
                <w:rFonts w:ascii="宋体" w:hAnsi="宋体" w:cs="宋体" w:hint="eastAsia"/>
              </w:rPr>
              <w:t>是否接触良好，分、合闸等指示灯是否正常。测温</w:t>
            </w:r>
            <w:proofErr w:type="gramStart"/>
            <w:r>
              <w:rPr>
                <w:rFonts w:ascii="宋体" w:hAnsi="宋体" w:cs="宋体" w:hint="eastAsia"/>
              </w:rPr>
              <w:t>枪检查</w:t>
            </w:r>
            <w:proofErr w:type="gramEnd"/>
            <w:r>
              <w:rPr>
                <w:rFonts w:ascii="宋体" w:hAnsi="宋体" w:cs="宋体" w:hint="eastAsia"/>
              </w:rPr>
              <w:t>各接点温度是否过高。有无积尘、蜘蛛网等。有无孔洞未堵。柜门、锁有无损坏，柜门开、</w:t>
            </w:r>
            <w:proofErr w:type="gramStart"/>
            <w:r>
              <w:rPr>
                <w:rFonts w:ascii="宋体" w:hAnsi="宋体" w:cs="宋体" w:hint="eastAsia"/>
              </w:rPr>
              <w:t>闭是否</w:t>
            </w:r>
            <w:proofErr w:type="gramEnd"/>
            <w:r>
              <w:rPr>
                <w:rFonts w:ascii="宋体" w:hAnsi="宋体" w:cs="宋体" w:hint="eastAsia"/>
              </w:rPr>
              <w:t>正常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</w:p>
        </w:tc>
      </w:tr>
      <w:tr w:rsidR="0056247B" w:rsidTr="002C3F26">
        <w:trPr>
          <w:trHeight w:val="216"/>
          <w:jc w:val="center"/>
        </w:trPr>
        <w:tc>
          <w:tcPr>
            <w:tcW w:w="1567" w:type="dxa"/>
            <w:gridSpan w:val="2"/>
            <w:vMerge/>
            <w:vAlign w:val="center"/>
          </w:tcPr>
          <w:p w:rsidR="0056247B" w:rsidRDefault="0056247B" w:rsidP="002C3F2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3" w:type="dxa"/>
            <w:gridSpan w:val="4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247B" w:rsidRPr="0063485D" w:rsidRDefault="0056247B" w:rsidP="002C3F26">
            <w:pPr>
              <w:pStyle w:val="a5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低压出线</w:t>
            </w:r>
            <w:proofErr w:type="gramEnd"/>
            <w:r>
              <w:rPr>
                <w:rFonts w:ascii="宋体" w:hAnsi="宋体" w:cs="宋体" w:hint="eastAsia"/>
              </w:rPr>
              <w:t>柜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出线刀卡管</w:t>
            </w:r>
            <w:proofErr w:type="gramEnd"/>
            <w:r>
              <w:rPr>
                <w:rFonts w:ascii="宋体" w:hAnsi="宋体" w:cs="宋体" w:hint="eastAsia"/>
              </w:rPr>
              <w:t>接触是否良好，分、合闸等指示灯是否正常。出线低压断路器、空气开关运行是否有异响。测温</w:t>
            </w:r>
            <w:proofErr w:type="gramStart"/>
            <w:r>
              <w:rPr>
                <w:rFonts w:ascii="宋体" w:hAnsi="宋体" w:cs="宋体" w:hint="eastAsia"/>
              </w:rPr>
              <w:t>枪检查</w:t>
            </w:r>
            <w:proofErr w:type="gramEnd"/>
            <w:r>
              <w:rPr>
                <w:rFonts w:ascii="宋体" w:hAnsi="宋体" w:cs="宋体" w:hint="eastAsia"/>
              </w:rPr>
              <w:t>各接点温度是否过高。有无积尘、蜘蛛网等。有无孔洞未堵。柜门开、</w:t>
            </w:r>
            <w:proofErr w:type="gramStart"/>
            <w:r>
              <w:rPr>
                <w:rFonts w:ascii="宋体" w:hAnsi="宋体" w:cs="宋体" w:hint="eastAsia"/>
              </w:rPr>
              <w:t>闭是否</w:t>
            </w:r>
            <w:proofErr w:type="gramEnd"/>
            <w:r>
              <w:rPr>
                <w:rFonts w:ascii="宋体" w:hAnsi="宋体" w:cs="宋体" w:hint="eastAsia"/>
              </w:rPr>
              <w:t>正常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</w:p>
        </w:tc>
      </w:tr>
      <w:tr w:rsidR="0056247B" w:rsidTr="002C3F26">
        <w:trPr>
          <w:trHeight w:val="208"/>
          <w:jc w:val="center"/>
        </w:trPr>
        <w:tc>
          <w:tcPr>
            <w:tcW w:w="1567" w:type="dxa"/>
            <w:gridSpan w:val="2"/>
            <w:vMerge/>
            <w:vAlign w:val="center"/>
          </w:tcPr>
          <w:p w:rsidR="0056247B" w:rsidRDefault="0056247B" w:rsidP="002C3F2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3" w:type="dxa"/>
            <w:gridSpan w:val="4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247B" w:rsidRPr="0063485D" w:rsidRDefault="0056247B" w:rsidP="002C3F26">
            <w:pPr>
              <w:pStyle w:val="a5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电容柜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是否投入无功补偿，是否满足无功补偿。刀开关接触是否良好，接触器有无故障，。电容外观检查有无变形。一、二次线是否有发热、烧焦现象。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</w:p>
        </w:tc>
      </w:tr>
      <w:tr w:rsidR="0056247B" w:rsidTr="002C3F26">
        <w:trPr>
          <w:trHeight w:val="225"/>
          <w:jc w:val="center"/>
        </w:trPr>
        <w:tc>
          <w:tcPr>
            <w:tcW w:w="1567" w:type="dxa"/>
            <w:gridSpan w:val="2"/>
            <w:vMerge/>
            <w:vAlign w:val="center"/>
          </w:tcPr>
          <w:p w:rsidR="0056247B" w:rsidRDefault="0056247B" w:rsidP="002C3F2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3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Pr="0063485D" w:rsidRDefault="0056247B" w:rsidP="002C3F26">
            <w:pPr>
              <w:pStyle w:val="a5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低压配电箱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总进线开关运行是否有异响，一、二次线是否有发热、烧焦现象。。电度表铅封是否完好。测温</w:t>
            </w:r>
            <w:proofErr w:type="gramStart"/>
            <w:r>
              <w:rPr>
                <w:rFonts w:ascii="宋体" w:hAnsi="宋体" w:cs="宋体" w:hint="eastAsia"/>
              </w:rPr>
              <w:t>枪检查</w:t>
            </w:r>
            <w:proofErr w:type="gramEnd"/>
            <w:r>
              <w:rPr>
                <w:rFonts w:ascii="宋体" w:hAnsi="宋体" w:cs="宋体" w:hint="eastAsia"/>
              </w:rPr>
              <w:t>各接点温度是否过高。有无积尘、蜘蛛网等。有无孔洞未堵。柜门、锁有无损坏，柜门开、</w:t>
            </w:r>
            <w:proofErr w:type="gramStart"/>
            <w:r>
              <w:rPr>
                <w:rFonts w:ascii="宋体" w:hAnsi="宋体" w:cs="宋体" w:hint="eastAsia"/>
              </w:rPr>
              <w:t>闭是否</w:t>
            </w:r>
            <w:proofErr w:type="gramEnd"/>
            <w:r>
              <w:rPr>
                <w:rFonts w:ascii="宋体" w:hAnsi="宋体" w:cs="宋体" w:hint="eastAsia"/>
              </w:rPr>
              <w:t>正常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</w:p>
        </w:tc>
      </w:tr>
      <w:tr w:rsidR="0056247B" w:rsidTr="002C3F26">
        <w:trPr>
          <w:trHeight w:val="258"/>
          <w:jc w:val="center"/>
        </w:trPr>
        <w:tc>
          <w:tcPr>
            <w:tcW w:w="1567" w:type="dxa"/>
            <w:gridSpan w:val="2"/>
            <w:vMerge/>
            <w:vAlign w:val="center"/>
          </w:tcPr>
          <w:p w:rsidR="0056247B" w:rsidRDefault="0056247B" w:rsidP="002C3F2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B" w:rsidRPr="00BB6EF5" w:rsidRDefault="0056247B" w:rsidP="002C3F26">
            <w:pPr>
              <w:spacing w:line="260" w:lineRule="exact"/>
              <w:jc w:val="center"/>
              <w:rPr>
                <w:rFonts w:ascii="宋体" w:hAnsi="宋体" w:cs="宋体"/>
                <w:b/>
              </w:rPr>
            </w:pPr>
            <w:r w:rsidRPr="00BB6EF5">
              <w:rPr>
                <w:rFonts w:ascii="宋体" w:hAnsi="宋体" w:cs="宋体" w:hint="eastAsia"/>
                <w:b/>
              </w:rPr>
              <w:t>停电定检部分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B" w:rsidRPr="00BB6EF5" w:rsidRDefault="0056247B" w:rsidP="002C3F26">
            <w:pPr>
              <w:spacing w:line="260" w:lineRule="exact"/>
              <w:jc w:val="center"/>
              <w:rPr>
                <w:rFonts w:ascii="宋体" w:hAnsi="宋体" w:cs="宋体"/>
                <w:b/>
              </w:rPr>
            </w:pPr>
            <w:r w:rsidRPr="00BB6EF5">
              <w:rPr>
                <w:rFonts w:ascii="宋体" w:hAnsi="宋体" w:cs="宋体" w:hint="eastAsia"/>
                <w:b/>
              </w:rPr>
              <w:t>主要检查（部位）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B" w:rsidRPr="00BB6EF5" w:rsidRDefault="0056247B" w:rsidP="002C3F26">
            <w:pPr>
              <w:spacing w:line="260" w:lineRule="exact"/>
              <w:jc w:val="center"/>
              <w:rPr>
                <w:rFonts w:ascii="宋体" w:hAnsi="宋体" w:cs="宋体"/>
                <w:b/>
              </w:rPr>
            </w:pPr>
            <w:r w:rsidRPr="00BB6EF5">
              <w:rPr>
                <w:rFonts w:ascii="宋体" w:hAnsi="宋体" w:cs="宋体" w:hint="eastAsia"/>
                <w:b/>
              </w:rPr>
              <w:t>主要检查内容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47B" w:rsidRPr="00BB6EF5" w:rsidRDefault="0056247B" w:rsidP="002C3F26">
            <w:pPr>
              <w:spacing w:line="260" w:lineRule="exact"/>
              <w:jc w:val="center"/>
              <w:rPr>
                <w:rFonts w:ascii="宋体" w:hAnsi="宋体" w:cs="宋体"/>
                <w:b/>
              </w:rPr>
            </w:pPr>
            <w:r w:rsidRPr="00BB6EF5">
              <w:rPr>
                <w:rFonts w:ascii="宋体" w:hAnsi="宋体" w:cs="宋体" w:hint="eastAsia"/>
                <w:b/>
              </w:rPr>
              <w:t>备</w:t>
            </w:r>
            <w:r>
              <w:rPr>
                <w:rFonts w:ascii="宋体" w:hAnsi="宋体" w:cs="宋体" w:hint="eastAsia"/>
                <w:b/>
              </w:rPr>
              <w:t xml:space="preserve">  </w:t>
            </w:r>
            <w:r w:rsidRPr="00BB6EF5">
              <w:rPr>
                <w:rFonts w:ascii="宋体" w:hAnsi="宋体" w:cs="宋体" w:hint="eastAsia"/>
                <w:b/>
              </w:rPr>
              <w:t>注</w:t>
            </w:r>
          </w:p>
        </w:tc>
      </w:tr>
      <w:tr w:rsidR="0056247B" w:rsidTr="002C3F26">
        <w:trPr>
          <w:trHeight w:val="192"/>
          <w:jc w:val="center"/>
        </w:trPr>
        <w:tc>
          <w:tcPr>
            <w:tcW w:w="1567" w:type="dxa"/>
            <w:gridSpan w:val="2"/>
            <w:vMerge/>
            <w:vAlign w:val="center"/>
          </w:tcPr>
          <w:p w:rsidR="0056247B" w:rsidRDefault="0056247B" w:rsidP="002C3F2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3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247B" w:rsidRPr="0063485D" w:rsidRDefault="0056247B" w:rsidP="002C3F26">
            <w:pPr>
              <w:pStyle w:val="a5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干</w:t>
            </w:r>
            <w:r w:rsidRPr="00685FFE">
              <w:rPr>
                <w:rFonts w:hint="eastAsia"/>
                <w:sz w:val="21"/>
                <w:szCs w:val="21"/>
              </w:rPr>
              <w:t>式变压器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外观检查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除尘，绕组绝缘有无破裂、免费护理一次支柱绝缘子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</w:p>
        </w:tc>
      </w:tr>
      <w:tr w:rsidR="0056247B" w:rsidTr="002C3F26">
        <w:trPr>
          <w:trHeight w:val="241"/>
          <w:jc w:val="center"/>
        </w:trPr>
        <w:tc>
          <w:tcPr>
            <w:tcW w:w="1567" w:type="dxa"/>
            <w:gridSpan w:val="2"/>
            <w:vMerge/>
            <w:vAlign w:val="center"/>
          </w:tcPr>
          <w:p w:rsidR="0056247B" w:rsidRDefault="0056247B" w:rsidP="002C3F2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3" w:type="dxa"/>
            <w:gridSpan w:val="4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247B" w:rsidRPr="0063485D" w:rsidRDefault="0056247B" w:rsidP="002C3F26">
            <w:pPr>
              <w:pStyle w:val="a5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高、低压接线柱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高、低压接线，导杆本体有无松动、进行紧固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</w:p>
        </w:tc>
      </w:tr>
      <w:tr w:rsidR="0056247B" w:rsidTr="002C3F26">
        <w:trPr>
          <w:trHeight w:val="225"/>
          <w:jc w:val="center"/>
        </w:trPr>
        <w:tc>
          <w:tcPr>
            <w:tcW w:w="1567" w:type="dxa"/>
            <w:gridSpan w:val="2"/>
            <w:vMerge/>
            <w:vAlign w:val="center"/>
          </w:tcPr>
          <w:p w:rsidR="0056247B" w:rsidRDefault="0056247B" w:rsidP="002C3F2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3" w:type="dxa"/>
            <w:gridSpan w:val="4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247B" w:rsidRPr="0063485D" w:rsidRDefault="0056247B" w:rsidP="002C3F26">
            <w:pPr>
              <w:pStyle w:val="a5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高压组别连接杆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高压组别连接杆有无松动、进行紧固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</w:p>
        </w:tc>
      </w:tr>
      <w:tr w:rsidR="0056247B" w:rsidTr="002C3F26">
        <w:trPr>
          <w:trHeight w:val="250"/>
          <w:jc w:val="center"/>
        </w:trPr>
        <w:tc>
          <w:tcPr>
            <w:tcW w:w="1567" w:type="dxa"/>
            <w:gridSpan w:val="2"/>
            <w:vMerge/>
            <w:vAlign w:val="center"/>
          </w:tcPr>
          <w:p w:rsidR="0056247B" w:rsidRDefault="0056247B" w:rsidP="002C3F2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3" w:type="dxa"/>
            <w:gridSpan w:val="4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247B" w:rsidRPr="0063485D" w:rsidRDefault="0056247B" w:rsidP="002C3F26">
            <w:pPr>
              <w:pStyle w:val="a5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调压分接联片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调压分接联片螺丝紧固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</w:p>
        </w:tc>
      </w:tr>
      <w:tr w:rsidR="0056247B" w:rsidTr="002C3F26">
        <w:trPr>
          <w:trHeight w:val="200"/>
          <w:jc w:val="center"/>
        </w:trPr>
        <w:tc>
          <w:tcPr>
            <w:tcW w:w="1567" w:type="dxa"/>
            <w:gridSpan w:val="2"/>
            <w:vMerge/>
            <w:vAlign w:val="center"/>
          </w:tcPr>
          <w:p w:rsidR="0056247B" w:rsidRDefault="0056247B" w:rsidP="002C3F2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3" w:type="dxa"/>
            <w:gridSpan w:val="4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247B" w:rsidRPr="0063485D" w:rsidRDefault="0056247B" w:rsidP="002C3F26">
            <w:pPr>
              <w:pStyle w:val="a5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变压器温控仪、风机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运行是否正常，启动是否正常、启动是否正常、有无</w:t>
            </w:r>
            <w:proofErr w:type="gramStart"/>
            <w:r>
              <w:rPr>
                <w:rFonts w:ascii="宋体" w:hAnsi="宋体" w:cs="宋体" w:hint="eastAsia"/>
              </w:rPr>
              <w:t>碰壳现象</w:t>
            </w:r>
            <w:proofErr w:type="gramEnd"/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</w:p>
        </w:tc>
      </w:tr>
      <w:tr w:rsidR="0056247B" w:rsidTr="002C3F26">
        <w:trPr>
          <w:trHeight w:val="233"/>
          <w:jc w:val="center"/>
        </w:trPr>
        <w:tc>
          <w:tcPr>
            <w:tcW w:w="1567" w:type="dxa"/>
            <w:gridSpan w:val="2"/>
            <w:vMerge/>
            <w:vAlign w:val="center"/>
          </w:tcPr>
          <w:p w:rsidR="0056247B" w:rsidRDefault="0056247B" w:rsidP="002C3F2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3" w:type="dxa"/>
            <w:gridSpan w:val="4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247B" w:rsidRPr="0063485D" w:rsidRDefault="0056247B" w:rsidP="002C3F26">
            <w:pPr>
              <w:pStyle w:val="a5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变压器各部位螺栓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变压器各部位螺栓紧固，</w:t>
            </w:r>
            <w:proofErr w:type="gramStart"/>
            <w:r>
              <w:rPr>
                <w:rFonts w:ascii="宋体" w:hAnsi="宋体" w:cs="宋体" w:hint="eastAsia"/>
              </w:rPr>
              <w:t>绝缘垫块有无</w:t>
            </w:r>
            <w:proofErr w:type="gramEnd"/>
            <w:r>
              <w:rPr>
                <w:rFonts w:ascii="宋体" w:hAnsi="宋体" w:cs="宋体" w:hint="eastAsia"/>
              </w:rPr>
              <w:t>移位、松动或脱落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</w:p>
        </w:tc>
      </w:tr>
      <w:tr w:rsidR="0056247B" w:rsidTr="002C3F26">
        <w:trPr>
          <w:trHeight w:val="258"/>
          <w:jc w:val="center"/>
        </w:trPr>
        <w:tc>
          <w:tcPr>
            <w:tcW w:w="1567" w:type="dxa"/>
            <w:gridSpan w:val="2"/>
            <w:vMerge/>
            <w:vAlign w:val="center"/>
          </w:tcPr>
          <w:p w:rsidR="0056247B" w:rsidRDefault="0056247B" w:rsidP="002C3F2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3" w:type="dxa"/>
            <w:gridSpan w:val="4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247B" w:rsidRPr="0063485D" w:rsidRDefault="0056247B" w:rsidP="002C3F26">
            <w:pPr>
              <w:pStyle w:val="a5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变压器温控仪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运行是否正常，温度显示是否正确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</w:p>
        </w:tc>
      </w:tr>
      <w:tr w:rsidR="0056247B" w:rsidTr="002C3F26">
        <w:trPr>
          <w:trHeight w:val="200"/>
          <w:jc w:val="center"/>
        </w:trPr>
        <w:tc>
          <w:tcPr>
            <w:tcW w:w="1567" w:type="dxa"/>
            <w:gridSpan w:val="2"/>
            <w:vMerge/>
            <w:vAlign w:val="center"/>
          </w:tcPr>
          <w:p w:rsidR="0056247B" w:rsidRDefault="0056247B" w:rsidP="002C3F2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3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Pr="0063485D" w:rsidRDefault="0056247B" w:rsidP="002C3F26">
            <w:pPr>
              <w:pStyle w:val="a5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变压器散热风机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启动及运行是否正常、有无</w:t>
            </w:r>
            <w:proofErr w:type="gramStart"/>
            <w:r>
              <w:rPr>
                <w:rFonts w:ascii="宋体" w:hAnsi="宋体" w:cs="宋体" w:hint="eastAsia"/>
              </w:rPr>
              <w:t>碰壳现象</w:t>
            </w:r>
            <w:proofErr w:type="gramEnd"/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</w:p>
        </w:tc>
      </w:tr>
      <w:tr w:rsidR="0056247B" w:rsidTr="002C3F26">
        <w:trPr>
          <w:trHeight w:val="242"/>
          <w:jc w:val="center"/>
        </w:trPr>
        <w:tc>
          <w:tcPr>
            <w:tcW w:w="1567" w:type="dxa"/>
            <w:gridSpan w:val="2"/>
            <w:vMerge/>
            <w:vAlign w:val="center"/>
          </w:tcPr>
          <w:p w:rsidR="0056247B" w:rsidRDefault="0056247B" w:rsidP="002C3F2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3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pStyle w:val="a5"/>
              <w:spacing w:line="320" w:lineRule="exact"/>
              <w:rPr>
                <w:sz w:val="21"/>
                <w:szCs w:val="21"/>
              </w:rPr>
            </w:pPr>
            <w:r w:rsidRPr="0014267A">
              <w:rPr>
                <w:rFonts w:hint="eastAsia"/>
                <w:sz w:val="21"/>
                <w:szCs w:val="21"/>
              </w:rPr>
              <w:t>油浸式变压器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外观检查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有无积尘、有无树枝、藤蔓、杂草等异物靠近、高低压套管有无破裂、渗油、外壳接地是否良好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</w:p>
        </w:tc>
      </w:tr>
      <w:tr w:rsidR="0056247B" w:rsidTr="002C3F26">
        <w:trPr>
          <w:trHeight w:val="191"/>
          <w:jc w:val="center"/>
        </w:trPr>
        <w:tc>
          <w:tcPr>
            <w:tcW w:w="1567" w:type="dxa"/>
            <w:gridSpan w:val="2"/>
            <w:vMerge/>
            <w:vAlign w:val="center"/>
          </w:tcPr>
          <w:p w:rsidR="0056247B" w:rsidRDefault="0056247B" w:rsidP="002C3F2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3" w:type="dxa"/>
            <w:gridSpan w:val="4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pStyle w:val="a5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变压器负荷监测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变压器三相电流、电压是否平衡、是否超额定负荷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</w:p>
        </w:tc>
      </w:tr>
      <w:tr w:rsidR="0056247B" w:rsidTr="002C3F26">
        <w:trPr>
          <w:trHeight w:val="200"/>
          <w:jc w:val="center"/>
        </w:trPr>
        <w:tc>
          <w:tcPr>
            <w:tcW w:w="1567" w:type="dxa"/>
            <w:gridSpan w:val="2"/>
            <w:vMerge/>
            <w:vAlign w:val="center"/>
          </w:tcPr>
          <w:p w:rsidR="0056247B" w:rsidRDefault="0056247B" w:rsidP="002C3F2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3" w:type="dxa"/>
            <w:gridSpan w:val="4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pStyle w:val="a5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高、低压接线柱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有无安装绝缘护套、测温仪检测接点有无发热现象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</w:p>
        </w:tc>
      </w:tr>
      <w:tr w:rsidR="0056247B" w:rsidTr="002C3F26">
        <w:trPr>
          <w:trHeight w:val="200"/>
          <w:jc w:val="center"/>
        </w:trPr>
        <w:tc>
          <w:tcPr>
            <w:tcW w:w="1567" w:type="dxa"/>
            <w:gridSpan w:val="2"/>
            <w:vMerge/>
            <w:vAlign w:val="center"/>
          </w:tcPr>
          <w:p w:rsidR="0056247B" w:rsidRDefault="0056247B" w:rsidP="002C3F2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3" w:type="dxa"/>
            <w:gridSpan w:val="4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pStyle w:val="a5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呼吸器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观察有无变色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</w:p>
        </w:tc>
      </w:tr>
      <w:tr w:rsidR="0056247B" w:rsidTr="002C3F26">
        <w:trPr>
          <w:trHeight w:val="225"/>
          <w:jc w:val="center"/>
        </w:trPr>
        <w:tc>
          <w:tcPr>
            <w:tcW w:w="1567" w:type="dxa"/>
            <w:gridSpan w:val="2"/>
            <w:vMerge/>
            <w:vAlign w:val="center"/>
          </w:tcPr>
          <w:p w:rsidR="0056247B" w:rsidRDefault="0056247B" w:rsidP="002C3F2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3" w:type="dxa"/>
            <w:gridSpan w:val="4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pStyle w:val="a5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胶珠、密封胶垫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观察有无破损、老化、渗油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</w:p>
        </w:tc>
      </w:tr>
      <w:tr w:rsidR="0056247B" w:rsidTr="002C3F26">
        <w:trPr>
          <w:trHeight w:val="208"/>
          <w:jc w:val="center"/>
        </w:trPr>
        <w:tc>
          <w:tcPr>
            <w:tcW w:w="1567" w:type="dxa"/>
            <w:gridSpan w:val="2"/>
            <w:vMerge/>
            <w:vAlign w:val="center"/>
          </w:tcPr>
          <w:p w:rsidR="0056247B" w:rsidRDefault="0056247B" w:rsidP="002C3F2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3" w:type="dxa"/>
            <w:gridSpan w:val="4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pStyle w:val="a5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顶层油温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测温枪检测油面温度（顶层油温＜85°）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</w:p>
        </w:tc>
      </w:tr>
      <w:tr w:rsidR="0056247B" w:rsidTr="002C3F26">
        <w:trPr>
          <w:trHeight w:val="216"/>
          <w:jc w:val="center"/>
        </w:trPr>
        <w:tc>
          <w:tcPr>
            <w:tcW w:w="1567" w:type="dxa"/>
            <w:gridSpan w:val="2"/>
            <w:vMerge/>
            <w:vAlign w:val="center"/>
          </w:tcPr>
          <w:p w:rsidR="0056247B" w:rsidRDefault="0056247B" w:rsidP="002C3F2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3" w:type="dxa"/>
            <w:gridSpan w:val="4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pStyle w:val="a5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油位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观察有无缺油现象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</w:p>
        </w:tc>
      </w:tr>
      <w:tr w:rsidR="0056247B" w:rsidTr="002C3F26">
        <w:trPr>
          <w:trHeight w:val="200"/>
          <w:jc w:val="center"/>
        </w:trPr>
        <w:tc>
          <w:tcPr>
            <w:tcW w:w="1567" w:type="dxa"/>
            <w:gridSpan w:val="2"/>
            <w:vMerge/>
            <w:vAlign w:val="center"/>
          </w:tcPr>
          <w:p w:rsidR="0056247B" w:rsidRDefault="0056247B" w:rsidP="002C3F2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3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pStyle w:val="a5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变压器运行声音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有无异响（应为连续的嗡嗡声）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</w:p>
        </w:tc>
      </w:tr>
      <w:tr w:rsidR="0056247B" w:rsidTr="002C3F26">
        <w:trPr>
          <w:trHeight w:val="242"/>
          <w:jc w:val="center"/>
        </w:trPr>
        <w:tc>
          <w:tcPr>
            <w:tcW w:w="1567" w:type="dxa"/>
            <w:gridSpan w:val="2"/>
            <w:vMerge/>
            <w:vAlign w:val="center"/>
          </w:tcPr>
          <w:p w:rsidR="0056247B" w:rsidRDefault="0056247B" w:rsidP="002C3F2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3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pStyle w:val="a5"/>
              <w:spacing w:line="320" w:lineRule="exact"/>
              <w:rPr>
                <w:sz w:val="21"/>
                <w:szCs w:val="21"/>
              </w:rPr>
            </w:pPr>
            <w:r w:rsidRPr="003C439D">
              <w:rPr>
                <w:rFonts w:hint="eastAsia"/>
                <w:sz w:val="21"/>
                <w:szCs w:val="21"/>
              </w:rPr>
              <w:t>户内高压设备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高压进线柜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如盘柜设有观察窗，从观察窗观察进线开关合闸是否到位，高压进线电缆头、高压避雷器、绝缘子、套管、CT等柜内设备有无放电、柜内有无孔洞未堵，静听柜内有无异响。带电、分、合闸等指示灯是否在正常。测温枪从观察窗检测柜内各接点温度是否过高，柜内有无积尘、蜘蛛网等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因外线路停电不受本公司控制，进线开关线路侧触头及其他设备（如避雷器、电缆头等）不在维护范围）</w:t>
            </w:r>
          </w:p>
        </w:tc>
      </w:tr>
      <w:tr w:rsidR="0056247B" w:rsidTr="002C3F26">
        <w:trPr>
          <w:trHeight w:val="191"/>
          <w:jc w:val="center"/>
        </w:trPr>
        <w:tc>
          <w:tcPr>
            <w:tcW w:w="1567" w:type="dxa"/>
            <w:gridSpan w:val="2"/>
            <w:vMerge/>
            <w:vAlign w:val="center"/>
          </w:tcPr>
          <w:p w:rsidR="0056247B" w:rsidRDefault="0056247B" w:rsidP="002C3F2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3" w:type="dxa"/>
            <w:gridSpan w:val="4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pStyle w:val="a5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高压计量柜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如盘柜设有观察窗，从观察窗观察绝缘子、套管、CT等柜内设备有无放电，柜内有无孔洞未堵。静听柜内有无异响，柜内有无积尘、蜘蛛网等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</w:p>
        </w:tc>
      </w:tr>
      <w:tr w:rsidR="0056247B" w:rsidTr="002C3F26">
        <w:trPr>
          <w:trHeight w:val="208"/>
          <w:jc w:val="center"/>
        </w:trPr>
        <w:tc>
          <w:tcPr>
            <w:tcW w:w="1567" w:type="dxa"/>
            <w:gridSpan w:val="2"/>
            <w:vMerge/>
            <w:vAlign w:val="center"/>
          </w:tcPr>
          <w:p w:rsidR="0056247B" w:rsidRDefault="0056247B" w:rsidP="002C3F2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3" w:type="dxa"/>
            <w:gridSpan w:val="4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pStyle w:val="a5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高压母线柜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如盘柜设有观察窗，从观察窗</w:t>
            </w:r>
            <w:proofErr w:type="gramStart"/>
            <w:r>
              <w:rPr>
                <w:rFonts w:ascii="宋体" w:hAnsi="宋体" w:cs="宋体" w:hint="eastAsia"/>
              </w:rPr>
              <w:t>观察母联开关</w:t>
            </w:r>
            <w:proofErr w:type="gramEnd"/>
            <w:r>
              <w:rPr>
                <w:rFonts w:ascii="宋体" w:hAnsi="宋体" w:cs="宋体" w:hint="eastAsia"/>
              </w:rPr>
              <w:t>合闸是否到位，高压进线电缆头、高压避雷器、绝缘子、套管、CT等柜内设备有无放电、柜内有无孔洞未堵，静听柜内有无异响。带电、分、合闸等指示灯是否在正常。测温枪从观察窗检测柜内各接点温度是否过高，柜内有无积尘、蜘蛛网等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</w:p>
        </w:tc>
      </w:tr>
      <w:tr w:rsidR="0056247B" w:rsidTr="002C3F26">
        <w:trPr>
          <w:trHeight w:val="216"/>
          <w:jc w:val="center"/>
        </w:trPr>
        <w:tc>
          <w:tcPr>
            <w:tcW w:w="1567" w:type="dxa"/>
            <w:gridSpan w:val="2"/>
            <w:vMerge/>
            <w:vAlign w:val="center"/>
          </w:tcPr>
          <w:p w:rsidR="0056247B" w:rsidRDefault="0056247B" w:rsidP="002C3F2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3" w:type="dxa"/>
            <w:gridSpan w:val="4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pStyle w:val="a5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高压出线</w:t>
            </w:r>
            <w:proofErr w:type="gramEnd"/>
            <w:r>
              <w:rPr>
                <w:rFonts w:ascii="宋体" w:hAnsi="宋体" w:cs="宋体" w:hint="eastAsia"/>
              </w:rPr>
              <w:t>柜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如盘柜设有观察窗，从观察窗观察出线开关合闸是否到位，</w:t>
            </w:r>
            <w:proofErr w:type="gramStart"/>
            <w:r>
              <w:rPr>
                <w:rFonts w:ascii="宋体" w:hAnsi="宋体" w:cs="宋体" w:hint="eastAsia"/>
              </w:rPr>
              <w:t>高压出线</w:t>
            </w:r>
            <w:proofErr w:type="gramEnd"/>
            <w:r>
              <w:rPr>
                <w:rFonts w:ascii="宋体" w:hAnsi="宋体" w:cs="宋体" w:hint="eastAsia"/>
              </w:rPr>
              <w:t>电缆头、高压避雷器、绝缘子、套管、CT等柜内设备有无放电、柜内有无孔洞未堵，静听柜内有无异响。带电、分、合闸等指示灯是否在正常。测温枪从观察窗检测柜内各接点温度是否过高，柜内有无积尘、蜘蛛网等钳形电流表检测电流是否超负荷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</w:p>
        </w:tc>
      </w:tr>
      <w:tr w:rsidR="0056247B" w:rsidTr="002C3F26">
        <w:trPr>
          <w:trHeight w:val="208"/>
          <w:jc w:val="center"/>
        </w:trPr>
        <w:tc>
          <w:tcPr>
            <w:tcW w:w="1567" w:type="dxa"/>
            <w:gridSpan w:val="2"/>
            <w:vMerge/>
            <w:vAlign w:val="center"/>
          </w:tcPr>
          <w:p w:rsidR="0056247B" w:rsidRDefault="0056247B" w:rsidP="002C3F2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3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pStyle w:val="a5"/>
              <w:spacing w:line="320" w:lineRule="exact"/>
              <w:rPr>
                <w:sz w:val="21"/>
                <w:szCs w:val="21"/>
              </w:rPr>
            </w:pPr>
            <w:r w:rsidRPr="00975DC5">
              <w:rPr>
                <w:rFonts w:hint="eastAsia"/>
                <w:sz w:val="21"/>
                <w:szCs w:val="21"/>
              </w:rPr>
              <w:t>户内低压设备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低压进线柜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进线刀开关接触是否良好，分、合闸等指示灯是否正常，低压断路器运行是否有异响。一、二次线是否有发热、烧焦现象。测温</w:t>
            </w:r>
            <w:proofErr w:type="gramStart"/>
            <w:r>
              <w:rPr>
                <w:rFonts w:ascii="宋体" w:hAnsi="宋体" w:cs="宋体" w:hint="eastAsia"/>
              </w:rPr>
              <w:t>枪检查</w:t>
            </w:r>
            <w:proofErr w:type="gramEnd"/>
            <w:r>
              <w:rPr>
                <w:rFonts w:ascii="宋体" w:hAnsi="宋体" w:cs="宋体" w:hint="eastAsia"/>
              </w:rPr>
              <w:t>各接点温度是否过高。有无积尘、蜘蛛网等。有无孔洞未堵。柜门、有无损坏，柜门开、</w:t>
            </w:r>
            <w:proofErr w:type="gramStart"/>
            <w:r>
              <w:rPr>
                <w:rFonts w:ascii="宋体" w:hAnsi="宋体" w:cs="宋体" w:hint="eastAsia"/>
              </w:rPr>
              <w:t>闭是否</w:t>
            </w:r>
            <w:proofErr w:type="gramEnd"/>
            <w:r>
              <w:rPr>
                <w:rFonts w:ascii="宋体" w:hAnsi="宋体" w:cs="宋体" w:hint="eastAsia"/>
              </w:rPr>
              <w:t>正常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</w:p>
        </w:tc>
      </w:tr>
      <w:tr w:rsidR="0056247B" w:rsidTr="002C3F26">
        <w:trPr>
          <w:trHeight w:val="225"/>
          <w:jc w:val="center"/>
        </w:trPr>
        <w:tc>
          <w:tcPr>
            <w:tcW w:w="1567" w:type="dxa"/>
            <w:gridSpan w:val="2"/>
            <w:vMerge/>
            <w:vAlign w:val="center"/>
          </w:tcPr>
          <w:p w:rsidR="0056247B" w:rsidRDefault="0056247B" w:rsidP="002C3F2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3" w:type="dxa"/>
            <w:gridSpan w:val="4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247B" w:rsidRPr="00975DC5" w:rsidRDefault="0056247B" w:rsidP="002C3F26">
            <w:pPr>
              <w:pStyle w:val="a5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低压计量柜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电度表铅封是否完好，一、二次线</w:t>
            </w:r>
            <w:r>
              <w:rPr>
                <w:rFonts w:ascii="宋体" w:hAnsi="宋体" w:cs="宋体" w:hint="eastAsia"/>
              </w:rPr>
              <w:lastRenderedPageBreak/>
              <w:t>是否发热、烧焦现象。有无积尘、蜘蛛网等。有无孔洞未堵。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</w:p>
        </w:tc>
      </w:tr>
      <w:tr w:rsidR="0056247B" w:rsidTr="002C3F26">
        <w:trPr>
          <w:trHeight w:val="216"/>
          <w:jc w:val="center"/>
        </w:trPr>
        <w:tc>
          <w:tcPr>
            <w:tcW w:w="1567" w:type="dxa"/>
            <w:gridSpan w:val="2"/>
            <w:vMerge/>
            <w:vAlign w:val="center"/>
          </w:tcPr>
          <w:p w:rsidR="0056247B" w:rsidRDefault="0056247B" w:rsidP="002C3F2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3" w:type="dxa"/>
            <w:gridSpan w:val="4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247B" w:rsidRPr="00975DC5" w:rsidRDefault="0056247B" w:rsidP="002C3F26">
            <w:pPr>
              <w:pStyle w:val="a5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低压母线柜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母联开关</w:t>
            </w:r>
            <w:proofErr w:type="gramEnd"/>
            <w:r>
              <w:rPr>
                <w:rFonts w:ascii="宋体" w:hAnsi="宋体" w:cs="宋体" w:hint="eastAsia"/>
              </w:rPr>
              <w:t>是否接触良好，分、合闸等指示灯是否正常。测温</w:t>
            </w:r>
            <w:proofErr w:type="gramStart"/>
            <w:r>
              <w:rPr>
                <w:rFonts w:ascii="宋体" w:hAnsi="宋体" w:cs="宋体" w:hint="eastAsia"/>
              </w:rPr>
              <w:t>枪检查</w:t>
            </w:r>
            <w:proofErr w:type="gramEnd"/>
            <w:r>
              <w:rPr>
                <w:rFonts w:ascii="宋体" w:hAnsi="宋体" w:cs="宋体" w:hint="eastAsia"/>
              </w:rPr>
              <w:t>各接点温度是否过高。有无积尘、蜘蛛网等。有无孔洞未堵。柜门、锁有无损坏，柜门开、</w:t>
            </w:r>
            <w:proofErr w:type="gramStart"/>
            <w:r>
              <w:rPr>
                <w:rFonts w:ascii="宋体" w:hAnsi="宋体" w:cs="宋体" w:hint="eastAsia"/>
              </w:rPr>
              <w:t>闭是否</w:t>
            </w:r>
            <w:proofErr w:type="gramEnd"/>
            <w:r>
              <w:rPr>
                <w:rFonts w:ascii="宋体" w:hAnsi="宋体" w:cs="宋体" w:hint="eastAsia"/>
              </w:rPr>
              <w:t>正常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</w:p>
        </w:tc>
      </w:tr>
      <w:tr w:rsidR="0056247B" w:rsidTr="002C3F26">
        <w:trPr>
          <w:trHeight w:val="233"/>
          <w:jc w:val="center"/>
        </w:trPr>
        <w:tc>
          <w:tcPr>
            <w:tcW w:w="1567" w:type="dxa"/>
            <w:gridSpan w:val="2"/>
            <w:vMerge/>
            <w:vAlign w:val="center"/>
          </w:tcPr>
          <w:p w:rsidR="0056247B" w:rsidRDefault="0056247B" w:rsidP="002C3F2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pStyle w:val="a5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低压出线</w:t>
            </w:r>
            <w:proofErr w:type="gramEnd"/>
            <w:r>
              <w:rPr>
                <w:rFonts w:ascii="宋体" w:hAnsi="宋体" w:cs="宋体" w:hint="eastAsia"/>
              </w:rPr>
              <w:t>柜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出线刀卡管</w:t>
            </w:r>
            <w:proofErr w:type="gramEnd"/>
            <w:r>
              <w:rPr>
                <w:rFonts w:ascii="宋体" w:hAnsi="宋体" w:cs="宋体" w:hint="eastAsia"/>
              </w:rPr>
              <w:t>接触是否良好，分、合闸等指示灯是否正常。出线低压断路器、空气开关运行是否有异响。测温</w:t>
            </w:r>
            <w:proofErr w:type="gramStart"/>
            <w:r>
              <w:rPr>
                <w:rFonts w:ascii="宋体" w:hAnsi="宋体" w:cs="宋体" w:hint="eastAsia"/>
              </w:rPr>
              <w:t>枪检查</w:t>
            </w:r>
            <w:proofErr w:type="gramEnd"/>
            <w:r>
              <w:rPr>
                <w:rFonts w:ascii="宋体" w:hAnsi="宋体" w:cs="宋体" w:hint="eastAsia"/>
              </w:rPr>
              <w:t>各接点温度是否过高。有无积尘、蜘蛛网等。有无孔洞未堵。柜门开、</w:t>
            </w:r>
            <w:proofErr w:type="gramStart"/>
            <w:r>
              <w:rPr>
                <w:rFonts w:ascii="宋体" w:hAnsi="宋体" w:cs="宋体" w:hint="eastAsia"/>
              </w:rPr>
              <w:t>闭是否</w:t>
            </w:r>
            <w:proofErr w:type="gramEnd"/>
            <w:r>
              <w:rPr>
                <w:rFonts w:ascii="宋体" w:hAnsi="宋体" w:cs="宋体" w:hint="eastAsia"/>
              </w:rPr>
              <w:t>正常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</w:p>
        </w:tc>
      </w:tr>
      <w:tr w:rsidR="0056247B" w:rsidTr="002C3F26">
        <w:trPr>
          <w:trHeight w:val="225"/>
          <w:jc w:val="center"/>
        </w:trPr>
        <w:tc>
          <w:tcPr>
            <w:tcW w:w="1567" w:type="dxa"/>
            <w:gridSpan w:val="2"/>
            <w:vMerge/>
            <w:vAlign w:val="center"/>
          </w:tcPr>
          <w:p w:rsidR="0056247B" w:rsidRDefault="0056247B" w:rsidP="002C3F2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pStyle w:val="a5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电容柜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是否投入无功补偿，是否满足无功补偿。刀开关接触是否良好，接触器有无故障，。电容外观检查有无变形。一、二次线是否有发热、烧焦现象。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</w:p>
        </w:tc>
      </w:tr>
      <w:tr w:rsidR="0056247B" w:rsidTr="002C3F26">
        <w:trPr>
          <w:trHeight w:val="241"/>
          <w:jc w:val="center"/>
        </w:trPr>
        <w:tc>
          <w:tcPr>
            <w:tcW w:w="1567" w:type="dxa"/>
            <w:gridSpan w:val="2"/>
            <w:vMerge/>
            <w:vAlign w:val="center"/>
          </w:tcPr>
          <w:p w:rsidR="0056247B" w:rsidRDefault="0056247B" w:rsidP="002C3F2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3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pStyle w:val="a5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低压配电箱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总进线开关运行是否有异响，一、二次线是否有发热、烧焦现象。。电度表铅封是否完好。测温</w:t>
            </w:r>
            <w:proofErr w:type="gramStart"/>
            <w:r>
              <w:rPr>
                <w:rFonts w:ascii="宋体" w:hAnsi="宋体" w:cs="宋体" w:hint="eastAsia"/>
              </w:rPr>
              <w:t>枪检查</w:t>
            </w:r>
            <w:proofErr w:type="gramEnd"/>
            <w:r>
              <w:rPr>
                <w:rFonts w:ascii="宋体" w:hAnsi="宋体" w:cs="宋体" w:hint="eastAsia"/>
              </w:rPr>
              <w:t>各接点温度是否过高。有无积尘、蜘蛛网等。有无孔洞未堵。柜门、锁有无损坏，柜门开、</w:t>
            </w:r>
            <w:proofErr w:type="gramStart"/>
            <w:r>
              <w:rPr>
                <w:rFonts w:ascii="宋体" w:hAnsi="宋体" w:cs="宋体" w:hint="eastAsia"/>
              </w:rPr>
              <w:t>闭是否</w:t>
            </w:r>
            <w:proofErr w:type="gramEnd"/>
            <w:r>
              <w:rPr>
                <w:rFonts w:ascii="宋体" w:hAnsi="宋体" w:cs="宋体" w:hint="eastAsia"/>
              </w:rPr>
              <w:t>正常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 w:cs="宋体"/>
              </w:rPr>
            </w:pPr>
          </w:p>
        </w:tc>
      </w:tr>
      <w:tr w:rsidR="0056247B" w:rsidTr="002C3F26">
        <w:trPr>
          <w:trHeight w:val="188"/>
          <w:jc w:val="center"/>
        </w:trPr>
        <w:tc>
          <w:tcPr>
            <w:tcW w:w="9567" w:type="dxa"/>
            <w:gridSpan w:val="9"/>
            <w:vAlign w:val="center"/>
          </w:tcPr>
          <w:p w:rsidR="0056247B" w:rsidRDefault="0056247B" w:rsidP="002C3F26"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二、商务要求表</w:t>
            </w:r>
            <w:r>
              <w:rPr>
                <w:rFonts w:ascii="宋体" w:hAnsi="宋体" w:cs="Arial" w:hint="eastAsia"/>
                <w:bCs/>
                <w:szCs w:val="21"/>
              </w:rPr>
              <w:t>▲</w:t>
            </w:r>
          </w:p>
        </w:tc>
      </w:tr>
      <w:tr w:rsidR="0056247B" w:rsidTr="002C3F26">
        <w:trPr>
          <w:trHeight w:val="188"/>
          <w:jc w:val="center"/>
        </w:trPr>
        <w:tc>
          <w:tcPr>
            <w:tcW w:w="1567" w:type="dxa"/>
            <w:gridSpan w:val="2"/>
            <w:tcBorders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snapToGrid w:val="0"/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质保期</w:t>
            </w:r>
          </w:p>
        </w:tc>
        <w:tc>
          <w:tcPr>
            <w:tcW w:w="8000" w:type="dxa"/>
            <w:gridSpan w:val="7"/>
            <w:tcBorders>
              <w:left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</w:t>
            </w:r>
            <w:r>
              <w:rPr>
                <w:rFonts w:ascii="宋体" w:hAnsi="宋体"/>
                <w:szCs w:val="21"/>
              </w:rPr>
              <w:t>少于</w:t>
            </w:r>
            <w:r>
              <w:rPr>
                <w:rFonts w:ascii="宋体" w:hAnsi="宋体" w:hint="eastAsia"/>
                <w:szCs w:val="21"/>
              </w:rPr>
              <w:t>1年</w:t>
            </w:r>
            <w:r>
              <w:rPr>
                <w:rFonts w:ascii="宋体" w:hAnsi="宋体"/>
                <w:szCs w:val="21"/>
              </w:rPr>
              <w:t>（自</w:t>
            </w:r>
            <w:r>
              <w:rPr>
                <w:rFonts w:ascii="宋体" w:hAnsi="宋体" w:hint="eastAsia"/>
                <w:szCs w:val="21"/>
              </w:rPr>
              <w:t>验收</w:t>
            </w:r>
            <w:r>
              <w:rPr>
                <w:rFonts w:ascii="宋体" w:hAnsi="宋体"/>
                <w:szCs w:val="21"/>
              </w:rPr>
              <w:t>合格之日算）。在</w:t>
            </w:r>
            <w:r>
              <w:rPr>
                <w:rFonts w:ascii="宋体" w:hAnsi="宋体" w:hint="eastAsia"/>
                <w:szCs w:val="21"/>
              </w:rPr>
              <w:t>质保</w:t>
            </w:r>
            <w:r>
              <w:rPr>
                <w:rFonts w:ascii="宋体" w:hAnsi="宋体"/>
                <w:szCs w:val="21"/>
              </w:rPr>
              <w:t>期内成</w:t>
            </w:r>
            <w:r>
              <w:rPr>
                <w:rFonts w:ascii="宋体" w:hAnsi="宋体" w:hint="eastAsia"/>
                <w:szCs w:val="21"/>
              </w:rPr>
              <w:t>交报价人应</w:t>
            </w:r>
            <w:r>
              <w:rPr>
                <w:rFonts w:ascii="宋体" w:hAnsi="宋体"/>
                <w:szCs w:val="21"/>
              </w:rPr>
              <w:t>及时免费提供</w:t>
            </w:r>
            <w:r>
              <w:rPr>
                <w:rFonts w:ascii="宋体" w:hAnsi="宋体" w:hint="eastAsia"/>
                <w:szCs w:val="21"/>
              </w:rPr>
              <w:t>售后</w:t>
            </w:r>
            <w:r>
              <w:rPr>
                <w:rFonts w:ascii="宋体" w:hAnsi="宋体"/>
                <w:szCs w:val="21"/>
              </w:rPr>
              <w:t>服务。</w:t>
            </w:r>
          </w:p>
        </w:tc>
      </w:tr>
      <w:tr w:rsidR="0056247B" w:rsidTr="002C3F26">
        <w:trPr>
          <w:trHeight w:val="188"/>
          <w:jc w:val="center"/>
        </w:trPr>
        <w:tc>
          <w:tcPr>
            <w:tcW w:w="1567" w:type="dxa"/>
            <w:gridSpan w:val="2"/>
            <w:tcBorders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snapToGrid w:val="0"/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售后服务要求</w:t>
            </w:r>
          </w:p>
        </w:tc>
        <w:tc>
          <w:tcPr>
            <w:tcW w:w="8000" w:type="dxa"/>
            <w:gridSpan w:val="7"/>
            <w:tcBorders>
              <w:left w:val="single" w:sz="4" w:space="0" w:color="auto"/>
            </w:tcBorders>
            <w:vAlign w:val="center"/>
          </w:tcPr>
          <w:p w:rsidR="0056247B" w:rsidRDefault="0056247B" w:rsidP="0056247B">
            <w:pPr>
              <w:numPr>
                <w:ilvl w:val="0"/>
                <w:numId w:val="1"/>
              </w:numPr>
              <w:autoSpaceDE w:val="0"/>
              <w:autoSpaceDN w:val="0"/>
              <w:spacing w:line="32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质保期内接到服务质量问题反馈后2小时内到达现场处理，24小时内免费完成。</w:t>
            </w:r>
          </w:p>
          <w:p w:rsidR="0056247B" w:rsidRDefault="0056247B" w:rsidP="0056247B">
            <w:pPr>
              <w:numPr>
                <w:ilvl w:val="0"/>
                <w:numId w:val="1"/>
              </w:numPr>
              <w:autoSpaceDE w:val="0"/>
              <w:autoSpaceDN w:val="0"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  <w:lang w:val="zh-CN" w:bidi="zh-CN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提供终身服务，质保期外的服务费用由采购人和成交报价人另行商议。</w:t>
            </w:r>
          </w:p>
        </w:tc>
      </w:tr>
      <w:tr w:rsidR="0056247B" w:rsidTr="002C3F26">
        <w:trPr>
          <w:trHeight w:val="188"/>
          <w:jc w:val="center"/>
        </w:trPr>
        <w:tc>
          <w:tcPr>
            <w:tcW w:w="1567" w:type="dxa"/>
            <w:gridSpan w:val="2"/>
            <w:tcBorders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snapToGrid w:val="0"/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签订合同时间及服务期限</w:t>
            </w:r>
          </w:p>
        </w:tc>
        <w:tc>
          <w:tcPr>
            <w:tcW w:w="8000" w:type="dxa"/>
            <w:gridSpan w:val="7"/>
            <w:tcBorders>
              <w:left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1.签订合同时间：自成交公告之日起5个工作日内。</w:t>
            </w:r>
          </w:p>
          <w:p w:rsidR="0056247B" w:rsidRDefault="0056247B" w:rsidP="002C3F26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2.服务期限：自合同签订之日起</w:t>
            </w:r>
            <w:r w:rsidRPr="00EE4C64">
              <w:rPr>
                <w:rFonts w:ascii="宋体" w:hAnsi="宋体" w:hint="eastAsia"/>
                <w:szCs w:val="21"/>
              </w:rPr>
              <w:t>服务3年，一年一签。</w:t>
            </w:r>
          </w:p>
        </w:tc>
      </w:tr>
      <w:tr w:rsidR="0056247B" w:rsidTr="002C3F26">
        <w:trPr>
          <w:trHeight w:val="188"/>
          <w:jc w:val="center"/>
        </w:trPr>
        <w:tc>
          <w:tcPr>
            <w:tcW w:w="1567" w:type="dxa"/>
            <w:gridSpan w:val="2"/>
            <w:tcBorders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snapToGrid w:val="0"/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付款条件</w:t>
            </w:r>
          </w:p>
        </w:tc>
        <w:tc>
          <w:tcPr>
            <w:tcW w:w="8000" w:type="dxa"/>
            <w:gridSpan w:val="7"/>
            <w:tcBorders>
              <w:left w:val="single" w:sz="4" w:space="0" w:color="auto"/>
            </w:tcBorders>
            <w:vAlign w:val="center"/>
          </w:tcPr>
          <w:p w:rsidR="0056247B" w:rsidRDefault="0056247B" w:rsidP="002C3F26">
            <w:pPr>
              <w:spacing w:line="320" w:lineRule="exact"/>
              <w:outlineLvl w:val="0"/>
            </w:pPr>
            <w:r>
              <w:rPr>
                <w:rFonts w:hint="eastAsia"/>
              </w:rPr>
              <w:t>成交报价人向采购人开具全额发票。逐年支付，每一合同年在</w:t>
            </w:r>
            <w:r w:rsidRPr="00EE4C64">
              <w:rPr>
                <w:rFonts w:hint="eastAsia"/>
              </w:rPr>
              <w:t>成交报价人</w:t>
            </w:r>
            <w:r>
              <w:rPr>
                <w:rFonts w:hint="eastAsia"/>
              </w:rPr>
              <w:t>完成采购人</w:t>
            </w:r>
            <w:r w:rsidRPr="00EE4C64">
              <w:rPr>
                <w:rFonts w:hint="eastAsia"/>
              </w:rPr>
              <w:t>产权电气设备预防性试验服务</w:t>
            </w:r>
            <w:r>
              <w:rPr>
                <w:rFonts w:hint="eastAsia"/>
              </w:rPr>
              <w:t>和</w:t>
            </w:r>
            <w:r w:rsidRPr="00EE4C64">
              <w:rPr>
                <w:rFonts w:hint="eastAsia"/>
              </w:rPr>
              <w:t>产权电气设备维护服务</w:t>
            </w:r>
            <w:r>
              <w:rPr>
                <w:rFonts w:hint="eastAsia"/>
              </w:rPr>
              <w:t>并验收通过后，采购人在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个工作日内以转账形式一次性支付</w:t>
            </w:r>
            <w:r>
              <w:rPr>
                <w:rFonts w:hint="eastAsia"/>
              </w:rPr>
              <w:t xml:space="preserve">  </w:t>
            </w:r>
            <w:r w:rsidRPr="00EE4C64">
              <w:rPr>
                <w:rFonts w:hint="eastAsia"/>
              </w:rPr>
              <w:t>.00</w:t>
            </w:r>
            <w:r w:rsidRPr="00EE4C64">
              <w:rPr>
                <w:rFonts w:hint="eastAsia"/>
              </w:rPr>
              <w:t>元</w:t>
            </w:r>
            <w:r>
              <w:rPr>
                <w:rFonts w:hint="eastAsia"/>
              </w:rPr>
              <w:t>，不计利息。</w:t>
            </w:r>
          </w:p>
        </w:tc>
      </w:tr>
      <w:tr w:rsidR="0056247B" w:rsidTr="002C3F26">
        <w:trPr>
          <w:trHeight w:val="188"/>
          <w:jc w:val="center"/>
        </w:trPr>
        <w:tc>
          <w:tcPr>
            <w:tcW w:w="1567" w:type="dxa"/>
            <w:gridSpan w:val="2"/>
            <w:tcBorders>
              <w:right w:val="single" w:sz="4" w:space="0" w:color="auto"/>
            </w:tcBorders>
            <w:vAlign w:val="center"/>
          </w:tcPr>
          <w:p w:rsidR="0056247B" w:rsidRDefault="0056247B" w:rsidP="002C3F26">
            <w:pPr>
              <w:snapToGrid w:val="0"/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其他要求</w:t>
            </w:r>
          </w:p>
        </w:tc>
        <w:tc>
          <w:tcPr>
            <w:tcW w:w="8000" w:type="dxa"/>
            <w:gridSpan w:val="7"/>
            <w:tcBorders>
              <w:left w:val="single" w:sz="4" w:space="0" w:color="auto"/>
            </w:tcBorders>
            <w:vAlign w:val="center"/>
          </w:tcPr>
          <w:p w:rsidR="0056247B" w:rsidRDefault="0056247B" w:rsidP="002C3F26">
            <w:pPr>
              <w:pStyle w:val="a5"/>
              <w:spacing w:after="0" w:line="320" w:lineRule="exact"/>
              <w:rPr>
                <w:rFonts w:hAnsi="宋体"/>
                <w:color w:val="FF0000"/>
                <w:sz w:val="21"/>
                <w:szCs w:val="21"/>
              </w:rPr>
            </w:pPr>
          </w:p>
        </w:tc>
      </w:tr>
    </w:tbl>
    <w:p w:rsidR="001F21FF" w:rsidRDefault="001F21FF" w:rsidP="0056247B">
      <w:pPr>
        <w:spacing w:line="320" w:lineRule="exact"/>
      </w:pPr>
      <w:bookmarkStart w:id="0" w:name="_GoBack"/>
      <w:bookmarkEnd w:id="0"/>
    </w:p>
    <w:sectPr w:rsidR="001F21FF" w:rsidSect="0056247B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01B" w:rsidRDefault="00BA601B" w:rsidP="00BB6335">
      <w:r>
        <w:separator/>
      </w:r>
    </w:p>
  </w:endnote>
  <w:endnote w:type="continuationSeparator" w:id="0">
    <w:p w:rsidR="00BA601B" w:rsidRDefault="00BA601B" w:rsidP="00BB6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01B" w:rsidRDefault="00BA601B" w:rsidP="00BB6335">
      <w:r>
        <w:separator/>
      </w:r>
    </w:p>
  </w:footnote>
  <w:footnote w:type="continuationSeparator" w:id="0">
    <w:p w:rsidR="00BA601B" w:rsidRDefault="00BA601B" w:rsidP="00BB6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7AD37"/>
    <w:multiLevelType w:val="singleLevel"/>
    <w:tmpl w:val="45E7AD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8D4"/>
    <w:rsid w:val="001E3808"/>
    <w:rsid w:val="001F21FF"/>
    <w:rsid w:val="00394C15"/>
    <w:rsid w:val="003F57E2"/>
    <w:rsid w:val="0056247B"/>
    <w:rsid w:val="006B38D4"/>
    <w:rsid w:val="006B646A"/>
    <w:rsid w:val="007D1A3A"/>
    <w:rsid w:val="008A39FD"/>
    <w:rsid w:val="00BA601B"/>
    <w:rsid w:val="00BB6335"/>
    <w:rsid w:val="00BC102E"/>
    <w:rsid w:val="00C3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3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6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63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6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6335"/>
    <w:rPr>
      <w:sz w:val="18"/>
      <w:szCs w:val="18"/>
    </w:rPr>
  </w:style>
  <w:style w:type="paragraph" w:styleId="a5">
    <w:name w:val="Body Text"/>
    <w:basedOn w:val="a"/>
    <w:link w:val="Char1"/>
    <w:qFormat/>
    <w:rsid w:val="00BB6335"/>
    <w:pPr>
      <w:autoSpaceDE w:val="0"/>
      <w:autoSpaceDN w:val="0"/>
      <w:adjustRightInd w:val="0"/>
      <w:spacing w:after="120"/>
      <w:jc w:val="left"/>
    </w:pPr>
    <w:rPr>
      <w:rFonts w:ascii="宋体"/>
      <w:kern w:val="0"/>
      <w:sz w:val="34"/>
      <w:szCs w:val="20"/>
    </w:rPr>
  </w:style>
  <w:style w:type="character" w:customStyle="1" w:styleId="Char1">
    <w:name w:val="正文文本 Char"/>
    <w:basedOn w:val="a0"/>
    <w:link w:val="a5"/>
    <w:qFormat/>
    <w:rsid w:val="00BB6335"/>
    <w:rPr>
      <w:rFonts w:ascii="宋体" w:eastAsia="宋体" w:hAnsi="Times New Roman" w:cs="Times New Roman"/>
      <w:kern w:val="0"/>
      <w:sz w:val="34"/>
      <w:szCs w:val="20"/>
    </w:rPr>
  </w:style>
  <w:style w:type="paragraph" w:customStyle="1" w:styleId="a6">
    <w:name w:val="章标题"/>
    <w:next w:val="a"/>
    <w:uiPriority w:val="99"/>
    <w:qFormat/>
    <w:rsid w:val="0056247B"/>
    <w:pPr>
      <w:spacing w:beforeLines="50" w:afterLines="50" w:line="336" w:lineRule="auto"/>
      <w:jc w:val="both"/>
      <w:outlineLvl w:val="1"/>
    </w:pPr>
    <w:rPr>
      <w:rFonts w:ascii="黑体" w:eastAsia="黑体" w:hAnsi="Times New Roman" w:cs="Times New Roman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3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6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63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6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6335"/>
    <w:rPr>
      <w:sz w:val="18"/>
      <w:szCs w:val="18"/>
    </w:rPr>
  </w:style>
  <w:style w:type="paragraph" w:styleId="a5">
    <w:name w:val="Body Text"/>
    <w:basedOn w:val="a"/>
    <w:link w:val="Char1"/>
    <w:qFormat/>
    <w:rsid w:val="00BB6335"/>
    <w:pPr>
      <w:autoSpaceDE w:val="0"/>
      <w:autoSpaceDN w:val="0"/>
      <w:adjustRightInd w:val="0"/>
      <w:spacing w:after="120"/>
      <w:jc w:val="left"/>
    </w:pPr>
    <w:rPr>
      <w:rFonts w:ascii="宋体"/>
      <w:kern w:val="0"/>
      <w:sz w:val="34"/>
      <w:szCs w:val="20"/>
    </w:rPr>
  </w:style>
  <w:style w:type="character" w:customStyle="1" w:styleId="Char1">
    <w:name w:val="正文文本 Char"/>
    <w:basedOn w:val="a0"/>
    <w:link w:val="a5"/>
    <w:qFormat/>
    <w:rsid w:val="00BB6335"/>
    <w:rPr>
      <w:rFonts w:ascii="宋体" w:eastAsia="宋体" w:hAnsi="Times New Roman" w:cs="Times New Roman"/>
      <w:kern w:val="0"/>
      <w:sz w:val="34"/>
      <w:szCs w:val="20"/>
    </w:rPr>
  </w:style>
  <w:style w:type="paragraph" w:customStyle="1" w:styleId="a6">
    <w:name w:val="章标题"/>
    <w:next w:val="a"/>
    <w:uiPriority w:val="99"/>
    <w:qFormat/>
    <w:rsid w:val="0056247B"/>
    <w:pPr>
      <w:spacing w:beforeLines="50" w:afterLines="50" w:line="336" w:lineRule="auto"/>
      <w:jc w:val="both"/>
      <w:outlineLvl w:val="1"/>
    </w:pPr>
    <w:rPr>
      <w:rFonts w:ascii="黑体" w:eastAsia="黑体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672</Words>
  <Characters>3836</Characters>
  <Application>Microsoft Office Word</Application>
  <DocSecurity>0</DocSecurity>
  <Lines>31</Lines>
  <Paragraphs>8</Paragraphs>
  <ScaleCrop>false</ScaleCrop>
  <Company/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2021-12-15T02:49:00Z</dcterms:created>
  <dcterms:modified xsi:type="dcterms:W3CDTF">2021-12-15T08:55:00Z</dcterms:modified>
</cp:coreProperties>
</file>